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8826" w14:textId="21ACF694" w:rsidR="00FB3E3D" w:rsidRPr="00CD5BB4" w:rsidRDefault="00EC1228" w:rsidP="00FB3E3D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t xml:space="preserve">TEMPLATE - </w:t>
      </w:r>
      <w:r w:rsidR="00D06150">
        <w:rPr>
          <w:rFonts w:asciiTheme="minorHAnsi" w:hAnsiTheme="minorHAnsi"/>
          <w:highlight w:val="yellow"/>
        </w:rPr>
        <w:t>REMOVE THE SENTENCES IN YELLOW</w:t>
      </w:r>
      <w:r w:rsidR="00FB3E3D" w:rsidRPr="00FB3E3D">
        <w:rPr>
          <w:rFonts w:asciiTheme="minorHAnsi" w:hAnsiTheme="minorHAnsi"/>
          <w:highlight w:val="yellow"/>
        </w:rPr>
        <w:t xml:space="preserve"> </w:t>
      </w:r>
    </w:p>
    <w:p w14:paraId="57E61C8B" w14:textId="7D04AE39" w:rsidR="00E05F1D" w:rsidRDefault="00E05F1D">
      <w:pPr>
        <w:rPr>
          <w:rStyle w:val="Hyperlink"/>
        </w:rPr>
      </w:pPr>
      <w:r w:rsidRPr="005039F5">
        <w:rPr>
          <w:highlight w:val="yellow"/>
        </w:rPr>
        <w:t xml:space="preserve">Please note the Parliamentary Inquiry website details how you can make a submission – go to </w:t>
      </w:r>
      <w:hyperlink r:id="rId8" w:history="1">
        <w:r w:rsidRPr="005039F5">
          <w:rPr>
            <w:rStyle w:val="Hyperlink"/>
            <w:highlight w:val="yellow"/>
          </w:rPr>
          <w:t>https://www.parliament.vic.gov.au/epc-lc/article/4448</w:t>
        </w:r>
      </w:hyperlink>
    </w:p>
    <w:p w14:paraId="4F9C5193" w14:textId="226440BC" w:rsidR="00F73187" w:rsidRPr="005039F5" w:rsidRDefault="00E05F1D" w:rsidP="005039F5">
      <w:pPr>
        <w:pStyle w:val="NormalWeb"/>
        <w:spacing w:before="0" w:beforeAutospacing="0" w:after="120" w:afterAutospacing="0"/>
        <w:contextualSpacing/>
        <w:rPr>
          <w:rFonts w:asciiTheme="minorHAnsi" w:hAnsiTheme="minorHAnsi"/>
          <w:sz w:val="22"/>
          <w:szCs w:val="22"/>
        </w:rPr>
      </w:pPr>
      <w:r w:rsidRPr="005039F5">
        <w:rPr>
          <w:rFonts w:asciiTheme="minorHAnsi" w:hAnsiTheme="minorHAnsi"/>
          <w:sz w:val="22"/>
          <w:szCs w:val="22"/>
        </w:rPr>
        <w:t>Environment and Planning Standing Committee – Legislative Council</w:t>
      </w:r>
      <w:r w:rsidR="00F73187" w:rsidRPr="005039F5">
        <w:rPr>
          <w:rFonts w:asciiTheme="minorHAnsi" w:hAnsiTheme="minorHAnsi"/>
          <w:sz w:val="22"/>
          <w:szCs w:val="22"/>
        </w:rPr>
        <w:br/>
      </w:r>
      <w:r w:rsidRPr="005039F5">
        <w:rPr>
          <w:rFonts w:asciiTheme="minorHAnsi" w:hAnsiTheme="minorHAnsi"/>
          <w:sz w:val="22"/>
          <w:szCs w:val="22"/>
        </w:rPr>
        <w:t>Parliament House, Spring Street</w:t>
      </w:r>
      <w:r w:rsidRPr="005039F5">
        <w:rPr>
          <w:rFonts w:asciiTheme="minorHAnsi" w:hAnsiTheme="minorHAnsi"/>
          <w:sz w:val="22"/>
          <w:szCs w:val="22"/>
        </w:rPr>
        <w:br/>
        <w:t>EAST MELBOURNE VIC 3002</w:t>
      </w:r>
    </w:p>
    <w:p w14:paraId="4AE9AA4D" w14:textId="77777777" w:rsidR="00FB3E3D" w:rsidRDefault="00FB3E3D" w:rsidP="00FB3E3D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</w:p>
    <w:p w14:paraId="2A1011A1" w14:textId="21C2D81E" w:rsidR="00E05F1D" w:rsidRDefault="00E05F1D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  <w:r w:rsidRPr="00E05F1D">
        <w:rPr>
          <w:rFonts w:asciiTheme="minorHAnsi" w:hAnsiTheme="minorHAnsi"/>
          <w:sz w:val="22"/>
          <w:szCs w:val="22"/>
        </w:rPr>
        <w:t>Dear Committee members</w:t>
      </w:r>
    </w:p>
    <w:p w14:paraId="284667D6" w14:textId="77777777" w:rsidR="00E05F1D" w:rsidRPr="00E05F1D" w:rsidRDefault="00E05F1D" w:rsidP="00E05F1D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sz w:val="22"/>
          <w:szCs w:val="22"/>
        </w:rPr>
      </w:pPr>
    </w:p>
    <w:p w14:paraId="3AF24567" w14:textId="0EE5FA52" w:rsidR="002C73BF" w:rsidRPr="005039F5" w:rsidRDefault="00F73187" w:rsidP="005039F5">
      <w:pPr>
        <w:spacing w:after="120"/>
        <w:rPr>
          <w:b/>
          <w:bCs/>
        </w:rPr>
      </w:pPr>
      <w:r w:rsidRPr="005516A8">
        <w:rPr>
          <w:b/>
          <w:bCs/>
        </w:rPr>
        <w:t>Submission to the Victoria</w:t>
      </w:r>
      <w:r w:rsidR="00E05F1D" w:rsidRPr="005516A8">
        <w:rPr>
          <w:b/>
          <w:bCs/>
        </w:rPr>
        <w:t>n Parliamentary Inquiry into the Health Impacts of Air Pollution</w:t>
      </w:r>
    </w:p>
    <w:p w14:paraId="7B5D4174" w14:textId="25743597" w:rsidR="00F73187" w:rsidRDefault="00BE5529" w:rsidP="005039F5">
      <w:pPr>
        <w:pStyle w:val="NormalWeb"/>
        <w:spacing w:before="0" w:beforeAutospacing="0" w:after="120" w:afterAutospacing="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write in support of the call to phase out wood </w:t>
      </w:r>
      <w:r w:rsidR="00FE1CF4">
        <w:rPr>
          <w:rFonts w:asciiTheme="minorHAnsi" w:hAnsiTheme="minorHAnsi"/>
          <w:sz w:val="22"/>
          <w:szCs w:val="22"/>
        </w:rPr>
        <w:t>burning</w:t>
      </w:r>
      <w:r>
        <w:rPr>
          <w:rFonts w:asciiTheme="minorHAnsi" w:hAnsiTheme="minorHAnsi"/>
          <w:sz w:val="22"/>
          <w:szCs w:val="22"/>
        </w:rPr>
        <w:t xml:space="preserve"> in residential areas.</w:t>
      </w:r>
    </w:p>
    <w:p w14:paraId="5AA461AA" w14:textId="77777777" w:rsidR="0070776E" w:rsidRDefault="0070776E" w:rsidP="00F4054D">
      <w:pPr>
        <w:pStyle w:val="NormalWeb"/>
        <w:spacing w:before="0" w:beforeAutospacing="0" w:after="120" w:afterAutospacing="0"/>
        <w:contextualSpacing/>
        <w:rPr>
          <w:rFonts w:asciiTheme="minorHAnsi" w:hAnsiTheme="minorHAnsi"/>
          <w:sz w:val="22"/>
          <w:szCs w:val="22"/>
          <w:highlight w:val="yellow"/>
        </w:rPr>
      </w:pPr>
    </w:p>
    <w:p w14:paraId="00788D80" w14:textId="1770BA36" w:rsidR="00F4054D" w:rsidRPr="00F4054D" w:rsidRDefault="00E05F1D" w:rsidP="00F4054D">
      <w:pPr>
        <w:pStyle w:val="NormalWeb"/>
        <w:spacing w:before="0" w:beforeAutospacing="0" w:after="120" w:afterAutospacing="0"/>
        <w:contextualSpacing/>
        <w:rPr>
          <w:rFonts w:asciiTheme="minorHAnsi" w:hAnsiTheme="minorHAnsi"/>
          <w:i/>
          <w:iCs/>
          <w:sz w:val="22"/>
          <w:szCs w:val="22"/>
        </w:rPr>
      </w:pPr>
      <w:r w:rsidRPr="009B3C5A">
        <w:rPr>
          <w:rFonts w:asciiTheme="minorHAnsi" w:hAnsiTheme="minorHAnsi"/>
          <w:sz w:val="22"/>
          <w:szCs w:val="22"/>
          <w:highlight w:val="yellow"/>
        </w:rPr>
        <w:t xml:space="preserve">Your </w:t>
      </w:r>
      <w:r w:rsidR="00D06150">
        <w:rPr>
          <w:rFonts w:asciiTheme="minorHAnsi" w:hAnsiTheme="minorHAnsi"/>
          <w:sz w:val="22"/>
          <w:szCs w:val="22"/>
          <w:highlight w:val="yellow"/>
        </w:rPr>
        <w:t>experience/viewpoint</w:t>
      </w:r>
      <w:r w:rsidRPr="009B3C5A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B21163">
        <w:rPr>
          <w:rFonts w:asciiTheme="minorHAnsi" w:hAnsiTheme="minorHAnsi"/>
          <w:sz w:val="22"/>
          <w:szCs w:val="22"/>
          <w:highlight w:val="yellow"/>
        </w:rPr>
        <w:t>here</w:t>
      </w:r>
      <w:r w:rsidRPr="005039F5">
        <w:rPr>
          <w:rFonts w:asciiTheme="minorHAnsi" w:hAnsiTheme="minorHAnsi"/>
          <w:sz w:val="22"/>
          <w:szCs w:val="22"/>
          <w:highlight w:val="yellow"/>
        </w:rPr>
        <w:t xml:space="preserve"> for example</w:t>
      </w:r>
      <w:r w:rsidRPr="009E43F9">
        <w:rPr>
          <w:rFonts w:asciiTheme="minorHAnsi" w:hAnsiTheme="minorHAnsi"/>
          <w:sz w:val="22"/>
          <w:szCs w:val="22"/>
          <w:highlight w:val="yellow"/>
        </w:rPr>
        <w:t>:</w:t>
      </w:r>
      <w:r w:rsidR="00D06150" w:rsidRPr="009E43F9">
        <w:rPr>
          <w:rFonts w:asciiTheme="minorHAnsi" w:hAnsiTheme="minorHAnsi"/>
          <w:sz w:val="22"/>
          <w:szCs w:val="22"/>
          <w:highlight w:val="yellow"/>
        </w:rPr>
        <w:t xml:space="preserve"> The smoke in our town in winter</w:t>
      </w:r>
      <w:r w:rsidRPr="009E43F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D06150" w:rsidRPr="009E43F9">
        <w:rPr>
          <w:rFonts w:asciiTheme="minorHAnsi" w:hAnsiTheme="minorHAnsi"/>
          <w:sz w:val="22"/>
          <w:szCs w:val="22"/>
          <w:highlight w:val="yellow"/>
        </w:rPr>
        <w:t>prevents us from leaving the house/</w:t>
      </w:r>
      <w:r w:rsidR="009B3C5A" w:rsidRPr="009E43F9">
        <w:rPr>
          <w:rFonts w:asciiTheme="minorHAnsi" w:hAnsiTheme="minorHAnsi"/>
          <w:sz w:val="22"/>
          <w:szCs w:val="22"/>
          <w:highlight w:val="yellow"/>
        </w:rPr>
        <w:t>We rarely open our windows even in the warmer months of the year.</w:t>
      </w:r>
      <w:r w:rsidR="009B3C5A" w:rsidRPr="00D06150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18431F90" w14:textId="19E1761D" w:rsidR="00F4054D" w:rsidRPr="004B0FAC" w:rsidRDefault="00F4054D" w:rsidP="00F4054D">
      <w:pPr>
        <w:spacing w:after="120"/>
      </w:pPr>
      <w:r w:rsidRPr="004B0FAC">
        <w:t xml:space="preserve">I call on the Inquiry to recommend phasing out of wood </w:t>
      </w:r>
      <w:r w:rsidR="00FE1CF4">
        <w:t>burning</w:t>
      </w:r>
      <w:r w:rsidRPr="004B0FAC">
        <w:t xml:space="preserve"> in residential areas for the following reasons: </w:t>
      </w:r>
    </w:p>
    <w:p w14:paraId="4762A719" w14:textId="32CB96B3" w:rsidR="005039F5" w:rsidRPr="00257E5B" w:rsidRDefault="00BE5529" w:rsidP="00F4054D">
      <w:pPr>
        <w:pStyle w:val="ListParagraph"/>
        <w:numPr>
          <w:ilvl w:val="0"/>
          <w:numId w:val="14"/>
        </w:numPr>
      </w:pPr>
      <w:r w:rsidRPr="00257E5B">
        <w:t xml:space="preserve">Wood </w:t>
      </w:r>
      <w:r w:rsidR="00257E5B" w:rsidRPr="00257E5B">
        <w:t xml:space="preserve">heater </w:t>
      </w:r>
      <w:r w:rsidRPr="00257E5B">
        <w:t xml:space="preserve">smoke is a </w:t>
      </w:r>
      <w:r w:rsidR="008F01F3" w:rsidRPr="00257E5B">
        <w:t xml:space="preserve">major </w:t>
      </w:r>
      <w:r w:rsidRPr="00257E5B">
        <w:t>source of air pollution</w:t>
      </w:r>
      <w:r w:rsidR="00A27B3E" w:rsidRPr="00257E5B">
        <w:t xml:space="preserve">: </w:t>
      </w:r>
      <w:hyperlink r:id="rId9" w:history="1">
        <w:r w:rsidR="00A27B3E" w:rsidRPr="00257E5B">
          <w:rPr>
            <w:rStyle w:val="Hyperlink"/>
          </w:rPr>
          <w:t>2006 Port Phillip region data</w:t>
        </w:r>
      </w:hyperlink>
      <w:r w:rsidR="00A27B3E" w:rsidRPr="00257E5B">
        <w:t xml:space="preserve"> </w:t>
      </w:r>
      <w:r w:rsidR="00BC7D99">
        <w:t xml:space="preserve">shows air pollution </w:t>
      </w:r>
      <w:r w:rsidR="00BC7D99" w:rsidRPr="00BC7D99">
        <w:t xml:space="preserve">from human sources consists of </w:t>
      </w:r>
      <w:r w:rsidR="00F4054D" w:rsidRPr="00257E5B">
        <w:t>32%</w:t>
      </w:r>
      <w:r w:rsidR="006B3F6A" w:rsidRPr="00257E5B">
        <w:t xml:space="preserve"> </w:t>
      </w:r>
      <w:r w:rsidR="00A27B3E" w:rsidRPr="00257E5B">
        <w:t xml:space="preserve">wood </w:t>
      </w:r>
      <w:r w:rsidR="00257E5B" w:rsidRPr="00257E5B">
        <w:t xml:space="preserve">heater </w:t>
      </w:r>
      <w:r w:rsidR="00A27B3E" w:rsidRPr="00257E5B">
        <w:t>smoke</w:t>
      </w:r>
      <w:r w:rsidR="006B3F6A" w:rsidRPr="00257E5B">
        <w:t xml:space="preserve">, </w:t>
      </w:r>
      <w:r w:rsidR="00A27B3E" w:rsidRPr="00257E5B">
        <w:t xml:space="preserve">28% </w:t>
      </w:r>
      <w:r w:rsidR="006B3F6A" w:rsidRPr="00257E5B">
        <w:t xml:space="preserve">vehicles </w:t>
      </w:r>
      <w:r w:rsidR="00A27B3E" w:rsidRPr="00257E5B">
        <w:t>and 22% i</w:t>
      </w:r>
      <w:r w:rsidR="006B3F6A" w:rsidRPr="00257E5B">
        <w:t>ndustry</w:t>
      </w:r>
      <w:r w:rsidR="002924EF">
        <w:t>.</w:t>
      </w:r>
    </w:p>
    <w:p w14:paraId="62FFE2B6" w14:textId="44C99043" w:rsidR="00200614" w:rsidRPr="00257E5B" w:rsidRDefault="00200614" w:rsidP="00F4054D">
      <w:pPr>
        <w:pStyle w:val="ListParagraph"/>
        <w:numPr>
          <w:ilvl w:val="0"/>
          <w:numId w:val="14"/>
        </w:numPr>
      </w:pPr>
      <w:r w:rsidRPr="00257E5B">
        <w:t xml:space="preserve">Only </w:t>
      </w:r>
      <w:hyperlink r:id="rId10" w:history="1">
        <w:r w:rsidR="0063255B" w:rsidRPr="0063255B">
          <w:rPr>
            <w:rStyle w:val="Hyperlink"/>
          </w:rPr>
          <w:t xml:space="preserve">about </w:t>
        </w:r>
        <w:r w:rsidRPr="0063255B">
          <w:rPr>
            <w:rStyle w:val="Hyperlink"/>
          </w:rPr>
          <w:t>10 percent</w:t>
        </w:r>
      </w:hyperlink>
      <w:r w:rsidRPr="00257E5B">
        <w:t xml:space="preserve"> of people use wood heaters, but </w:t>
      </w:r>
      <w:r w:rsidR="0094316C" w:rsidRPr="00257E5B">
        <w:t xml:space="preserve">they </w:t>
      </w:r>
      <w:r w:rsidR="00291B74" w:rsidRPr="00257E5B">
        <w:t>affect</w:t>
      </w:r>
      <w:r w:rsidRPr="00257E5B">
        <w:t xml:space="preserve"> the health of other 90 percent</w:t>
      </w:r>
      <w:r w:rsidR="009E43F9" w:rsidRPr="00257E5B">
        <w:t xml:space="preserve"> who don’t</w:t>
      </w:r>
      <w:r w:rsidR="0063255B">
        <w:t>.</w:t>
      </w:r>
    </w:p>
    <w:p w14:paraId="1A3860D4" w14:textId="6DA5ADF1" w:rsidR="003C7B01" w:rsidRPr="00257E5B" w:rsidRDefault="00F4054D" w:rsidP="00F4054D">
      <w:pPr>
        <w:pStyle w:val="ListParagraph"/>
        <w:numPr>
          <w:ilvl w:val="0"/>
          <w:numId w:val="14"/>
        </w:numPr>
      </w:pPr>
      <w:r w:rsidRPr="00257E5B">
        <w:t xml:space="preserve">The </w:t>
      </w:r>
      <w:r w:rsidR="00317C56" w:rsidRPr="00257E5B">
        <w:t xml:space="preserve">damaging </w:t>
      </w:r>
      <w:r w:rsidRPr="00257E5B">
        <w:t xml:space="preserve">health impacts of particle pollution (PM2.5) from wood smoke </w:t>
      </w:r>
      <w:r w:rsidR="00BE5529" w:rsidRPr="00257E5B">
        <w:t xml:space="preserve">are </w:t>
      </w:r>
      <w:hyperlink r:id="rId11" w:history="1">
        <w:r w:rsidR="00445127" w:rsidRPr="00257E5B">
          <w:rPr>
            <w:rStyle w:val="Hyperlink"/>
          </w:rPr>
          <w:t>significant</w:t>
        </w:r>
      </w:hyperlink>
      <w:r w:rsidR="00445127" w:rsidRPr="00257E5B">
        <w:t xml:space="preserve"> and </w:t>
      </w:r>
      <w:hyperlink r:id="rId12" w:history="1">
        <w:r w:rsidR="00BE5529" w:rsidRPr="00257E5B">
          <w:rPr>
            <w:rStyle w:val="Hyperlink"/>
          </w:rPr>
          <w:t xml:space="preserve">well </w:t>
        </w:r>
        <w:r w:rsidR="00445127" w:rsidRPr="00257E5B">
          <w:rPr>
            <w:rStyle w:val="Hyperlink"/>
          </w:rPr>
          <w:t>known</w:t>
        </w:r>
      </w:hyperlink>
      <w:r w:rsidR="005039F5" w:rsidRPr="00257E5B">
        <w:t xml:space="preserve"> </w:t>
      </w:r>
      <w:r w:rsidR="009E43F9" w:rsidRPr="00257E5B">
        <w:t xml:space="preserve">including that for </w:t>
      </w:r>
      <w:hyperlink r:id="rId13" w:history="1">
        <w:r w:rsidR="009E43F9" w:rsidRPr="00257E5B">
          <w:rPr>
            <w:rStyle w:val="Hyperlink"/>
          </w:rPr>
          <w:t>every new modern</w:t>
        </w:r>
      </w:hyperlink>
      <w:r w:rsidR="009E43F9" w:rsidRPr="00257E5B">
        <w:t xml:space="preserve"> wood heater per hectare there is a 7% increase that a child under 3 years will end up in emergency</w:t>
      </w:r>
      <w:r w:rsidR="00257E5B">
        <w:t>; the health costs of wood heater</w:t>
      </w:r>
      <w:r w:rsidR="002924EF">
        <w:t xml:space="preserve"> smoke</w:t>
      </w:r>
      <w:r w:rsidR="00604178">
        <w:t xml:space="preserve"> </w:t>
      </w:r>
      <w:r w:rsidR="00604178" w:rsidRPr="00604178">
        <w:rPr>
          <w:i/>
          <w:iCs/>
        </w:rPr>
        <w:t>in Victoria alone</w:t>
      </w:r>
      <w:r w:rsidR="00257E5B">
        <w:t xml:space="preserve"> is </w:t>
      </w:r>
      <w:hyperlink r:id="rId14" w:history="1">
        <w:r w:rsidR="00257E5B" w:rsidRPr="002924EF">
          <w:rPr>
            <w:rStyle w:val="Hyperlink"/>
          </w:rPr>
          <w:t>estimated as $8 billion</w:t>
        </w:r>
      </w:hyperlink>
      <w:r w:rsidR="00257E5B">
        <w:t xml:space="preserve"> over the next decade</w:t>
      </w:r>
      <w:r w:rsidR="00604178">
        <w:t xml:space="preserve">. While the </w:t>
      </w:r>
      <w:r w:rsidR="00D15247">
        <w:t xml:space="preserve">annual </w:t>
      </w:r>
      <w:r w:rsidR="00604178">
        <w:t>cost Australia-wide is estimated a</w:t>
      </w:r>
      <w:r w:rsidR="005223D4">
        <w:t>t</w:t>
      </w:r>
      <w:r w:rsidR="00604178">
        <w:t xml:space="preserve"> </w:t>
      </w:r>
      <w:hyperlink r:id="rId15" w:history="1">
        <w:r w:rsidR="00D15247" w:rsidRPr="00D15247">
          <w:rPr>
            <w:rStyle w:val="Hyperlink"/>
          </w:rPr>
          <w:t>$3.4 billion</w:t>
        </w:r>
      </w:hyperlink>
      <w:r w:rsidR="00D15247">
        <w:t xml:space="preserve"> per year </w:t>
      </w:r>
      <w:r w:rsidR="005223D4">
        <w:t xml:space="preserve">or </w:t>
      </w:r>
      <w:r w:rsidR="00D15247">
        <w:t>$4000-</w:t>
      </w:r>
      <w:r w:rsidR="005223D4">
        <w:t xml:space="preserve"> $5</w:t>
      </w:r>
      <w:r w:rsidR="00D15247">
        <w:t>6</w:t>
      </w:r>
      <w:r w:rsidR="005223D4">
        <w:t>00 per wood heater</w:t>
      </w:r>
      <w:r w:rsidR="00D15247">
        <w:t xml:space="preserve"> per year</w:t>
      </w:r>
      <w:r w:rsidR="00604178">
        <w:t>.</w:t>
      </w:r>
    </w:p>
    <w:p w14:paraId="7C784C49" w14:textId="460C72DF" w:rsidR="00200614" w:rsidRPr="00257E5B" w:rsidRDefault="00291B74" w:rsidP="00F4054D">
      <w:pPr>
        <w:pStyle w:val="ListParagraph"/>
        <w:numPr>
          <w:ilvl w:val="0"/>
          <w:numId w:val="14"/>
        </w:numPr>
      </w:pPr>
      <w:r w:rsidRPr="00257E5B">
        <w:t>P</w:t>
      </w:r>
      <w:r w:rsidR="00200614" w:rsidRPr="00257E5B">
        <w:t xml:space="preserve">eople on low incomes </w:t>
      </w:r>
      <w:r w:rsidRPr="00257E5B">
        <w:t>are most at risk as they</w:t>
      </w:r>
      <w:r w:rsidR="009E43F9" w:rsidRPr="00257E5B">
        <w:t xml:space="preserve"> are</w:t>
      </w:r>
      <w:r w:rsidR="00200614" w:rsidRPr="00257E5B">
        <w:t xml:space="preserve"> </w:t>
      </w:r>
      <w:hyperlink r:id="rId16" w:history="1">
        <w:r w:rsidR="00200614" w:rsidRPr="00257E5B">
          <w:rPr>
            <w:rStyle w:val="Hyperlink"/>
          </w:rPr>
          <w:t>more likely</w:t>
        </w:r>
      </w:hyperlink>
      <w:r w:rsidR="00200614" w:rsidRPr="00257E5B">
        <w:t xml:space="preserve"> to</w:t>
      </w:r>
      <w:r w:rsidR="004B0FAC" w:rsidRPr="00257E5B">
        <w:t xml:space="preserve"> have health conditions and</w:t>
      </w:r>
      <w:r w:rsidR="00200614" w:rsidRPr="00257E5B">
        <w:t xml:space="preserve"> </w:t>
      </w:r>
      <w:r w:rsidR="004B0FAC" w:rsidRPr="00257E5B">
        <w:t xml:space="preserve">live in areas </w:t>
      </w:r>
      <w:r w:rsidR="00200614" w:rsidRPr="00257E5B">
        <w:t>with high</w:t>
      </w:r>
      <w:r w:rsidR="004B0FAC" w:rsidRPr="00257E5B">
        <w:t>er</w:t>
      </w:r>
      <w:r w:rsidR="00200614" w:rsidRPr="00257E5B">
        <w:t xml:space="preserve"> number</w:t>
      </w:r>
      <w:r w:rsidR="004B0FAC" w:rsidRPr="00257E5B">
        <w:t>s</w:t>
      </w:r>
      <w:r w:rsidR="00200614" w:rsidRPr="00257E5B">
        <w:t xml:space="preserve"> of wood heaters</w:t>
      </w:r>
      <w:r w:rsidR="003630FF" w:rsidRPr="00257E5B">
        <w:t>/wood burning</w:t>
      </w:r>
      <w:r w:rsidR="00317C56" w:rsidRPr="00257E5B">
        <w:t>. Children are particularly vulnerable to the impacts of smoke.</w:t>
      </w:r>
    </w:p>
    <w:p w14:paraId="68267EA3" w14:textId="272243E8" w:rsidR="005039F5" w:rsidRPr="00257E5B" w:rsidRDefault="00F4054D" w:rsidP="00F4054D">
      <w:pPr>
        <w:pStyle w:val="ListParagraph"/>
        <w:numPr>
          <w:ilvl w:val="0"/>
          <w:numId w:val="14"/>
        </w:numPr>
      </w:pPr>
      <w:r w:rsidRPr="00257E5B">
        <w:t xml:space="preserve">The </w:t>
      </w:r>
      <w:r w:rsidR="00200614" w:rsidRPr="00257E5B">
        <w:t xml:space="preserve">Victorian Auditor General </w:t>
      </w:r>
      <w:hyperlink r:id="rId17" w:history="1">
        <w:r w:rsidR="00200614" w:rsidRPr="00257E5B">
          <w:rPr>
            <w:rStyle w:val="Hyperlink"/>
          </w:rPr>
          <w:t>report</w:t>
        </w:r>
      </w:hyperlink>
      <w:r w:rsidR="00200614" w:rsidRPr="00257E5B">
        <w:t xml:space="preserve"> 2018 found that </w:t>
      </w:r>
      <w:r w:rsidRPr="00257E5B">
        <w:t>EPA’s limited air quality monitoring is</w:t>
      </w:r>
      <w:r w:rsidR="0063255B">
        <w:t xml:space="preserve"> misrepresenting air pollution levels in Victoria including</w:t>
      </w:r>
      <w:r w:rsidRPr="00257E5B">
        <w:t xml:space="preserve"> </w:t>
      </w:r>
      <w:r w:rsidR="00200614" w:rsidRPr="00257E5B">
        <w:t xml:space="preserve">failing to </w:t>
      </w:r>
      <w:r w:rsidR="00291B74" w:rsidRPr="00257E5B">
        <w:t xml:space="preserve">detect </w:t>
      </w:r>
      <w:r w:rsidRPr="00257E5B">
        <w:t xml:space="preserve">localised </w:t>
      </w:r>
      <w:r w:rsidR="00200614" w:rsidRPr="00257E5B">
        <w:t xml:space="preserve">air </w:t>
      </w:r>
      <w:r w:rsidR="006B3F6A" w:rsidRPr="00257E5B">
        <w:t>pollution</w:t>
      </w:r>
      <w:r w:rsidR="00D15247">
        <w:t xml:space="preserve"> impacting residential areas</w:t>
      </w:r>
      <w:r w:rsidR="002924EF">
        <w:t>.</w:t>
      </w:r>
    </w:p>
    <w:p w14:paraId="43C60BA2" w14:textId="318A36C8" w:rsidR="00EE63C7" w:rsidRPr="00257E5B" w:rsidRDefault="00200614" w:rsidP="000D3FC1">
      <w:pPr>
        <w:pStyle w:val="ListParagraph"/>
        <w:numPr>
          <w:ilvl w:val="0"/>
          <w:numId w:val="14"/>
        </w:numPr>
      </w:pPr>
      <w:r w:rsidRPr="00257E5B">
        <w:t>St</w:t>
      </w:r>
      <w:r w:rsidR="00F4054D" w:rsidRPr="00257E5B">
        <w:t xml:space="preserve">udies </w:t>
      </w:r>
      <w:hyperlink r:id="rId18" w:history="1">
        <w:r w:rsidR="00F4054D" w:rsidRPr="00257E5B">
          <w:rPr>
            <w:rStyle w:val="Hyperlink"/>
          </w:rPr>
          <w:t>have shown</w:t>
        </w:r>
      </w:hyperlink>
      <w:r w:rsidR="00F4054D" w:rsidRPr="00257E5B">
        <w:t xml:space="preserve"> that w</w:t>
      </w:r>
      <w:r w:rsidR="00DD0E06" w:rsidRPr="00257E5B">
        <w:t xml:space="preserve">ood heater standards </w:t>
      </w:r>
      <w:r w:rsidR="003327AF" w:rsidRPr="00257E5B">
        <w:t>do</w:t>
      </w:r>
      <w:r w:rsidR="00DD0E06" w:rsidRPr="00257E5B">
        <w:t xml:space="preserve"> not</w:t>
      </w:r>
      <w:r w:rsidR="00445127" w:rsidRPr="00257E5B">
        <w:t xml:space="preserve"> </w:t>
      </w:r>
      <w:r w:rsidR="00BE5529" w:rsidRPr="00257E5B">
        <w:t>reduc</w:t>
      </w:r>
      <w:r w:rsidR="00445127" w:rsidRPr="00257E5B">
        <w:t>e</w:t>
      </w:r>
      <w:r w:rsidR="00BE5529" w:rsidRPr="00257E5B">
        <w:t xml:space="preserve"> emissions</w:t>
      </w:r>
      <w:r w:rsidR="0070776E" w:rsidRPr="00257E5B">
        <w:t>. I</w:t>
      </w:r>
      <w:r w:rsidR="00291B74" w:rsidRPr="00257E5B">
        <w:t>n real life</w:t>
      </w:r>
      <w:r w:rsidR="0070776E" w:rsidRPr="00257E5B">
        <w:t xml:space="preserve"> wood heaters produce far </w:t>
      </w:r>
      <w:hyperlink r:id="rId19" w:history="1">
        <w:r w:rsidR="0070776E" w:rsidRPr="0063255B">
          <w:rPr>
            <w:rStyle w:val="Hyperlink"/>
          </w:rPr>
          <w:t>higher emissions</w:t>
        </w:r>
      </w:hyperlink>
      <w:r w:rsidR="0070776E" w:rsidRPr="00257E5B">
        <w:t xml:space="preserve"> -</w:t>
      </w:r>
      <w:r w:rsidR="00291B74" w:rsidRPr="00257E5B">
        <w:t xml:space="preserve"> individuals </w:t>
      </w:r>
      <w:r w:rsidR="0070776E" w:rsidRPr="00257E5B">
        <w:t xml:space="preserve">can </w:t>
      </w:r>
      <w:r w:rsidR="00291B74" w:rsidRPr="00257E5B">
        <w:t>burn damp or</w:t>
      </w:r>
      <w:r w:rsidR="0070776E" w:rsidRPr="00257E5B">
        <w:t xml:space="preserve"> painted</w:t>
      </w:r>
      <w:r w:rsidR="00291B74" w:rsidRPr="00257E5B">
        <w:t xml:space="preserve"> wood and allow heaters to smolder overnight</w:t>
      </w:r>
      <w:r w:rsidR="002924EF">
        <w:t>.</w:t>
      </w:r>
    </w:p>
    <w:p w14:paraId="1FE71B18" w14:textId="7855C9E8" w:rsidR="00E8670B" w:rsidRPr="00257E5B" w:rsidRDefault="00291B74" w:rsidP="00317C56">
      <w:pPr>
        <w:pStyle w:val="ListParagraph"/>
        <w:numPr>
          <w:ilvl w:val="0"/>
          <w:numId w:val="14"/>
        </w:numPr>
      </w:pPr>
      <w:r w:rsidRPr="00257E5B">
        <w:t xml:space="preserve">Local council responses </w:t>
      </w:r>
      <w:r w:rsidR="00317C56" w:rsidRPr="00257E5B">
        <w:t xml:space="preserve">to </w:t>
      </w:r>
      <w:r w:rsidR="0070776E" w:rsidRPr="00257E5B">
        <w:t xml:space="preserve">wood smoke </w:t>
      </w:r>
      <w:r w:rsidR="00317C56" w:rsidRPr="00257E5B">
        <w:t>have proven to be</w:t>
      </w:r>
      <w:r w:rsidRPr="00257E5B">
        <w:t xml:space="preserve"> ineffective</w:t>
      </w:r>
      <w:r w:rsidR="00317C56" w:rsidRPr="00257E5B">
        <w:t>. Wood heater</w:t>
      </w:r>
      <w:r w:rsidR="003630FF" w:rsidRPr="00257E5B">
        <w:t>/fireplace</w:t>
      </w:r>
      <w:r w:rsidR="00317C56" w:rsidRPr="00257E5B">
        <w:t xml:space="preserve"> use often occurs in evening or weekends when council officers are unavailable. The </w:t>
      </w:r>
      <w:r w:rsidR="002E1256" w:rsidRPr="00257E5B">
        <w:t xml:space="preserve">burden of </w:t>
      </w:r>
      <w:r w:rsidR="00311506" w:rsidRPr="00257E5B">
        <w:t>monitoring</w:t>
      </w:r>
      <w:r w:rsidRPr="00257E5B">
        <w:t xml:space="preserve"> </w:t>
      </w:r>
      <w:r w:rsidR="00311506" w:rsidRPr="00257E5B">
        <w:t xml:space="preserve">smoke levels </w:t>
      </w:r>
      <w:r w:rsidR="00317C56" w:rsidRPr="00257E5B">
        <w:t xml:space="preserve">falls on neighbouring </w:t>
      </w:r>
      <w:r w:rsidR="00311506" w:rsidRPr="00257E5B">
        <w:t>residents</w:t>
      </w:r>
      <w:r w:rsidR="00317C56" w:rsidRPr="00257E5B">
        <w:t>, often resulting in conflict and disputes</w:t>
      </w:r>
      <w:r w:rsidR="0070776E" w:rsidRPr="00257E5B">
        <w:t>, and little to no reduction in smoke levels</w:t>
      </w:r>
      <w:r w:rsidR="002E1256" w:rsidRPr="00257E5B">
        <w:t xml:space="preserve">. </w:t>
      </w:r>
    </w:p>
    <w:p w14:paraId="5ED993DA" w14:textId="0AC49B1F" w:rsidR="00F4054D" w:rsidRPr="00257E5B" w:rsidRDefault="006B3F6A" w:rsidP="00F4054D">
      <w:pPr>
        <w:pStyle w:val="ListParagraph"/>
        <w:numPr>
          <w:ilvl w:val="0"/>
          <w:numId w:val="14"/>
        </w:numPr>
      </w:pPr>
      <w:r w:rsidRPr="00257E5B">
        <w:t>B</w:t>
      </w:r>
      <w:r w:rsidR="00AF7E88" w:rsidRPr="00257E5B">
        <w:t xml:space="preserve">urning wood </w:t>
      </w:r>
      <w:r w:rsidR="00F36080" w:rsidRPr="00257E5B">
        <w:t xml:space="preserve">contributes </w:t>
      </w:r>
      <w:r w:rsidRPr="00257E5B">
        <w:t xml:space="preserve">to </w:t>
      </w:r>
      <w:hyperlink r:id="rId20" w:history="1">
        <w:r w:rsidRPr="00257E5B">
          <w:rPr>
            <w:rStyle w:val="Hyperlink"/>
          </w:rPr>
          <w:t>speeding up global warming</w:t>
        </w:r>
      </w:hyperlink>
      <w:r w:rsidRPr="00257E5B">
        <w:t xml:space="preserve"> and climate change</w:t>
      </w:r>
      <w:r w:rsidR="002924EF">
        <w:t>.</w:t>
      </w:r>
    </w:p>
    <w:p w14:paraId="7DE35D68" w14:textId="75189A1A" w:rsidR="00F4054D" w:rsidRDefault="006B3F6A" w:rsidP="00A73761">
      <w:pPr>
        <w:pStyle w:val="ListParagraph"/>
        <w:numPr>
          <w:ilvl w:val="0"/>
          <w:numId w:val="14"/>
        </w:numPr>
        <w:contextualSpacing/>
      </w:pPr>
      <w:r w:rsidRPr="00257E5B">
        <w:t xml:space="preserve">The public </w:t>
      </w:r>
      <w:r w:rsidR="009E43F9" w:rsidRPr="00257E5B">
        <w:t>are</w:t>
      </w:r>
      <w:r w:rsidRPr="00257E5B">
        <w:t xml:space="preserve"> uninformed about the health harms</w:t>
      </w:r>
      <w:r w:rsidR="00317C56" w:rsidRPr="00257E5B">
        <w:t>,</w:t>
      </w:r>
      <w:r w:rsidR="009E43F9" w:rsidRPr="00257E5B">
        <w:t xml:space="preserve"> resulting in </w:t>
      </w:r>
      <w:r w:rsidR="00317C56" w:rsidRPr="00257E5B">
        <w:t xml:space="preserve">increasing numbers of </w:t>
      </w:r>
      <w:r w:rsidRPr="00257E5B">
        <w:t>heaters being installed</w:t>
      </w:r>
      <w:r w:rsidR="00291B74" w:rsidRPr="00257E5B">
        <w:t xml:space="preserve">. </w:t>
      </w:r>
    </w:p>
    <w:p w14:paraId="4BDCCBCF" w14:textId="77777777" w:rsidR="00257E5B" w:rsidRDefault="00257E5B" w:rsidP="00257E5B">
      <w:pPr>
        <w:pStyle w:val="ListParagraph"/>
        <w:ind w:left="360"/>
        <w:contextualSpacing/>
      </w:pPr>
    </w:p>
    <w:p w14:paraId="7F537C2C" w14:textId="2E2E86E2" w:rsidR="00F73187" w:rsidRDefault="00F73187" w:rsidP="00F73187">
      <w:pPr>
        <w:contextualSpacing/>
      </w:pPr>
      <w:r>
        <w:t xml:space="preserve">I ask that the </w:t>
      </w:r>
      <w:r w:rsidR="00445127">
        <w:t xml:space="preserve">Inquiry recommend the following: </w:t>
      </w:r>
    </w:p>
    <w:p w14:paraId="7B25270F" w14:textId="50E7A7E7" w:rsidR="003630FF" w:rsidRDefault="003630FF" w:rsidP="003630FF">
      <w:pPr>
        <w:pStyle w:val="ListParagraph"/>
        <w:numPr>
          <w:ilvl w:val="0"/>
          <w:numId w:val="15"/>
        </w:numPr>
        <w:contextualSpacing/>
      </w:pPr>
      <w:r w:rsidRPr="00AA101F">
        <w:rPr>
          <w:b/>
          <w:bCs/>
        </w:rPr>
        <w:t>No new wood heaters:</w:t>
      </w:r>
      <w:r w:rsidRPr="00777DFA">
        <w:t xml:space="preserve"> </w:t>
      </w:r>
      <w:r>
        <w:t>Legislation to prevent</w:t>
      </w:r>
      <w:r w:rsidRPr="00777DFA">
        <w:t xml:space="preserve"> wood heaters</w:t>
      </w:r>
      <w:r w:rsidR="00FE1CF4">
        <w:t>/fireplaces</w:t>
      </w:r>
      <w:r w:rsidRPr="00777DFA">
        <w:t xml:space="preserve"> </w:t>
      </w:r>
      <w:r>
        <w:t>being</w:t>
      </w:r>
      <w:r w:rsidRPr="00777DFA">
        <w:t xml:space="preserve"> installed and</w:t>
      </w:r>
      <w:r>
        <w:t xml:space="preserve"> </w:t>
      </w:r>
      <w:r w:rsidRPr="00777DFA">
        <w:t xml:space="preserve">remove </w:t>
      </w:r>
      <w:r>
        <w:t xml:space="preserve">existing </w:t>
      </w:r>
      <w:r w:rsidRPr="00777DFA">
        <w:t>wood heaters</w:t>
      </w:r>
      <w:r w:rsidR="00FE1CF4">
        <w:t>/fireplaces</w:t>
      </w:r>
      <w:r w:rsidRPr="00777DFA">
        <w:t xml:space="preserve"> upon the sale of a house. This costs the taxpayer nothing and helps to clear our air.</w:t>
      </w:r>
    </w:p>
    <w:p w14:paraId="768966A0" w14:textId="44551F74" w:rsidR="00D06150" w:rsidRDefault="003630FF" w:rsidP="003630FF">
      <w:pPr>
        <w:pStyle w:val="ListParagraph"/>
        <w:numPr>
          <w:ilvl w:val="0"/>
          <w:numId w:val="15"/>
        </w:numPr>
        <w:contextualSpacing/>
      </w:pPr>
      <w:r w:rsidRPr="00AA101F">
        <w:rPr>
          <w:b/>
          <w:bCs/>
        </w:rPr>
        <w:t>Replacement scheme</w:t>
      </w:r>
      <w:r w:rsidRPr="00777DFA">
        <w:t>: Introduce a scheme to phase out existing wood heaters</w:t>
      </w:r>
      <w:r w:rsidR="00FE1CF4">
        <w:t>/fireplaces</w:t>
      </w:r>
      <w:r w:rsidRPr="00777DFA">
        <w:t xml:space="preserve"> and ensure they are replaced with </w:t>
      </w:r>
      <w:r>
        <w:t xml:space="preserve">sustainably sourced electric </w:t>
      </w:r>
      <w:r w:rsidRPr="00777DFA">
        <w:t>heating</w:t>
      </w:r>
      <w:r>
        <w:t xml:space="preserve"> (</w:t>
      </w:r>
      <w:r w:rsidR="00DF680F">
        <w:t xml:space="preserve">cost efficient </w:t>
      </w:r>
      <w:r>
        <w:t>heat pumps)</w:t>
      </w:r>
      <w:r w:rsidRPr="00777DFA">
        <w:t xml:space="preserve">, with the help of a rebate scheme. </w:t>
      </w:r>
    </w:p>
    <w:p w14:paraId="3C6676CD" w14:textId="2D1235CC" w:rsidR="00777DFA" w:rsidRDefault="00777DFA" w:rsidP="00D73519">
      <w:pPr>
        <w:contextualSpacing/>
      </w:pPr>
      <w:r w:rsidRPr="00DA3484">
        <w:rPr>
          <w:b/>
          <w:bCs/>
        </w:rPr>
        <w:t>Support</w:t>
      </w:r>
      <w:r w:rsidR="00D73519">
        <w:rPr>
          <w:b/>
          <w:bCs/>
        </w:rPr>
        <w:t xml:space="preserve"> the above</w:t>
      </w:r>
      <w:r w:rsidRPr="00DA3484">
        <w:rPr>
          <w:b/>
          <w:bCs/>
        </w:rPr>
        <w:t xml:space="preserve"> with </w:t>
      </w:r>
      <w:r w:rsidR="00D73519" w:rsidRPr="00D73519">
        <w:rPr>
          <w:b/>
          <w:bCs/>
        </w:rPr>
        <w:t xml:space="preserve">a widespread </w:t>
      </w:r>
      <w:r w:rsidRPr="00D73519">
        <w:rPr>
          <w:b/>
          <w:bCs/>
        </w:rPr>
        <w:t>public</w:t>
      </w:r>
      <w:r w:rsidRPr="00DA3484">
        <w:rPr>
          <w:b/>
          <w:bCs/>
        </w:rPr>
        <w:t xml:space="preserve"> education</w:t>
      </w:r>
      <w:r w:rsidR="00D73519">
        <w:rPr>
          <w:b/>
          <w:bCs/>
        </w:rPr>
        <w:t xml:space="preserve"> campaign</w:t>
      </w:r>
      <w:r w:rsidR="00D73519">
        <w:t xml:space="preserve"> -</w:t>
      </w:r>
      <w:r w:rsidRPr="00777DFA">
        <w:t xml:space="preserve"> about the risk to health posed by wood smoke</w:t>
      </w:r>
      <w:r>
        <w:t>.</w:t>
      </w:r>
    </w:p>
    <w:p w14:paraId="6BF1A3F7" w14:textId="77777777" w:rsidR="003630FF" w:rsidRDefault="003630FF" w:rsidP="00777DFA">
      <w:pPr>
        <w:contextualSpacing/>
      </w:pPr>
    </w:p>
    <w:p w14:paraId="41019057" w14:textId="3323EAB3" w:rsidR="00F73187" w:rsidRDefault="002D3400" w:rsidP="00F73187">
      <w:pPr>
        <w:contextualSpacing/>
      </w:pPr>
      <w:r>
        <w:t>Sincerely</w:t>
      </w:r>
    </w:p>
    <w:p w14:paraId="04BC2B3B" w14:textId="74AECC39" w:rsidR="00777DFA" w:rsidRDefault="00777DFA">
      <w:r>
        <w:t>Your name</w:t>
      </w:r>
      <w:r w:rsidR="009E43F9">
        <w:br/>
      </w:r>
      <w:r>
        <w:t>Address</w:t>
      </w:r>
    </w:p>
    <w:p w14:paraId="692E1C78" w14:textId="3A26E046" w:rsidR="00777DFA" w:rsidRPr="006B3F6A" w:rsidRDefault="003C7B01">
      <w:r w:rsidRPr="00556E1C">
        <w:rPr>
          <w:b/>
          <w:bCs/>
          <w:highlight w:val="yellow"/>
        </w:rPr>
        <w:t>Note:</w:t>
      </w:r>
      <w:r w:rsidRPr="00556E1C">
        <w:rPr>
          <w:highlight w:val="yellow"/>
        </w:rPr>
        <w:t xml:space="preserve"> Only your name (no contact details) will be included when your submission is published on the Parliamentary website – however </w:t>
      </w:r>
      <w:r>
        <w:rPr>
          <w:highlight w:val="yellow"/>
        </w:rPr>
        <w:t xml:space="preserve">you </w:t>
      </w:r>
      <w:r w:rsidRPr="00556E1C">
        <w:rPr>
          <w:highlight w:val="yellow"/>
        </w:rPr>
        <w:t>can request to make an anonymous submission –</w:t>
      </w:r>
      <w:r>
        <w:rPr>
          <w:highlight w:val="yellow"/>
        </w:rPr>
        <w:t xml:space="preserve"> s</w:t>
      </w:r>
      <w:r w:rsidRPr="00556E1C">
        <w:rPr>
          <w:highlight w:val="yellow"/>
        </w:rPr>
        <w:t xml:space="preserve">o that your name will </w:t>
      </w:r>
      <w:r>
        <w:rPr>
          <w:highlight w:val="yellow"/>
        </w:rPr>
        <w:t xml:space="preserve">not </w:t>
      </w:r>
      <w:r w:rsidRPr="00556E1C">
        <w:rPr>
          <w:highlight w:val="yellow"/>
        </w:rPr>
        <w:t>appear.</w:t>
      </w:r>
    </w:p>
    <w:sectPr w:rsidR="00777DFA" w:rsidRPr="006B3F6A" w:rsidSect="003E13F9">
      <w:endnotePr>
        <w:numFmt w:val="decimal"/>
      </w:endnotePr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9124B" w14:textId="77777777" w:rsidR="00515686" w:rsidRDefault="00515686" w:rsidP="00687766">
      <w:pPr>
        <w:spacing w:after="0" w:line="240" w:lineRule="auto"/>
      </w:pPr>
      <w:r>
        <w:separator/>
      </w:r>
    </w:p>
  </w:endnote>
  <w:endnote w:type="continuationSeparator" w:id="0">
    <w:p w14:paraId="2D26913E" w14:textId="77777777" w:rsidR="00515686" w:rsidRDefault="00515686" w:rsidP="006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C489D" w14:textId="77777777" w:rsidR="00515686" w:rsidRDefault="00515686" w:rsidP="00687766">
      <w:pPr>
        <w:spacing w:after="0" w:line="240" w:lineRule="auto"/>
      </w:pPr>
      <w:r>
        <w:separator/>
      </w:r>
    </w:p>
  </w:footnote>
  <w:footnote w:type="continuationSeparator" w:id="0">
    <w:p w14:paraId="004D105F" w14:textId="77777777" w:rsidR="00515686" w:rsidRDefault="00515686" w:rsidP="006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1487"/>
    <w:multiLevelType w:val="hybridMultilevel"/>
    <w:tmpl w:val="5232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5FAD"/>
    <w:multiLevelType w:val="hybridMultilevel"/>
    <w:tmpl w:val="7884B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E025A"/>
    <w:multiLevelType w:val="hybridMultilevel"/>
    <w:tmpl w:val="B5DE7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F49B1"/>
    <w:multiLevelType w:val="hybridMultilevel"/>
    <w:tmpl w:val="BAAC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47E5"/>
    <w:multiLevelType w:val="hybridMultilevel"/>
    <w:tmpl w:val="E04C8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40C44"/>
    <w:multiLevelType w:val="hybridMultilevel"/>
    <w:tmpl w:val="5A12C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05964"/>
    <w:multiLevelType w:val="hybridMultilevel"/>
    <w:tmpl w:val="4D60F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72B04"/>
    <w:multiLevelType w:val="hybridMultilevel"/>
    <w:tmpl w:val="FE58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220D7"/>
    <w:multiLevelType w:val="hybridMultilevel"/>
    <w:tmpl w:val="3488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9A0AF7"/>
    <w:multiLevelType w:val="hybridMultilevel"/>
    <w:tmpl w:val="5D60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96A32"/>
    <w:multiLevelType w:val="hybridMultilevel"/>
    <w:tmpl w:val="C0EE1C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E021FD"/>
    <w:multiLevelType w:val="hybridMultilevel"/>
    <w:tmpl w:val="4EBA9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AC249C"/>
    <w:multiLevelType w:val="hybridMultilevel"/>
    <w:tmpl w:val="796EF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DE4593"/>
    <w:multiLevelType w:val="hybridMultilevel"/>
    <w:tmpl w:val="DCBE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87"/>
    <w:rsid w:val="00035B5B"/>
    <w:rsid w:val="00041210"/>
    <w:rsid w:val="00081F4C"/>
    <w:rsid w:val="000D1F07"/>
    <w:rsid w:val="000E7757"/>
    <w:rsid w:val="000F6C51"/>
    <w:rsid w:val="001302F0"/>
    <w:rsid w:val="00163BBC"/>
    <w:rsid w:val="001A05D6"/>
    <w:rsid w:val="00200614"/>
    <w:rsid w:val="00241D0B"/>
    <w:rsid w:val="00257E5B"/>
    <w:rsid w:val="002769FA"/>
    <w:rsid w:val="00291B74"/>
    <w:rsid w:val="002924EF"/>
    <w:rsid w:val="002D3400"/>
    <w:rsid w:val="002E1256"/>
    <w:rsid w:val="002E6BED"/>
    <w:rsid w:val="00311506"/>
    <w:rsid w:val="00317C56"/>
    <w:rsid w:val="003327AF"/>
    <w:rsid w:val="003335E5"/>
    <w:rsid w:val="00354FA2"/>
    <w:rsid w:val="003630FF"/>
    <w:rsid w:val="00364953"/>
    <w:rsid w:val="003A2A0C"/>
    <w:rsid w:val="003C7B01"/>
    <w:rsid w:val="003E13F9"/>
    <w:rsid w:val="003F55FE"/>
    <w:rsid w:val="00445127"/>
    <w:rsid w:val="00456907"/>
    <w:rsid w:val="00497BD4"/>
    <w:rsid w:val="004B0FAC"/>
    <w:rsid w:val="005039F5"/>
    <w:rsid w:val="00506C1F"/>
    <w:rsid w:val="00515686"/>
    <w:rsid w:val="005223D4"/>
    <w:rsid w:val="00540196"/>
    <w:rsid w:val="005516A8"/>
    <w:rsid w:val="0056194F"/>
    <w:rsid w:val="00574195"/>
    <w:rsid w:val="005E0522"/>
    <w:rsid w:val="005E263D"/>
    <w:rsid w:val="00604178"/>
    <w:rsid w:val="0063255B"/>
    <w:rsid w:val="00687766"/>
    <w:rsid w:val="006977CF"/>
    <w:rsid w:val="006A03A3"/>
    <w:rsid w:val="006B3F6A"/>
    <w:rsid w:val="007022CD"/>
    <w:rsid w:val="00704D1B"/>
    <w:rsid w:val="0070776E"/>
    <w:rsid w:val="00761BD7"/>
    <w:rsid w:val="00777DFA"/>
    <w:rsid w:val="007809D9"/>
    <w:rsid w:val="00797269"/>
    <w:rsid w:val="00797F97"/>
    <w:rsid w:val="008213B3"/>
    <w:rsid w:val="008546D7"/>
    <w:rsid w:val="00890554"/>
    <w:rsid w:val="008D523F"/>
    <w:rsid w:val="008F01F3"/>
    <w:rsid w:val="009304E9"/>
    <w:rsid w:val="0094316C"/>
    <w:rsid w:val="00981C14"/>
    <w:rsid w:val="009A4D94"/>
    <w:rsid w:val="009B3C5A"/>
    <w:rsid w:val="009E43F9"/>
    <w:rsid w:val="00A27B3E"/>
    <w:rsid w:val="00A556DF"/>
    <w:rsid w:val="00A74134"/>
    <w:rsid w:val="00AA101F"/>
    <w:rsid w:val="00AF7E88"/>
    <w:rsid w:val="00B06BE6"/>
    <w:rsid w:val="00B21163"/>
    <w:rsid w:val="00B300E8"/>
    <w:rsid w:val="00B45A86"/>
    <w:rsid w:val="00B57BC3"/>
    <w:rsid w:val="00BC7D99"/>
    <w:rsid w:val="00BE5529"/>
    <w:rsid w:val="00BF200B"/>
    <w:rsid w:val="00C04B31"/>
    <w:rsid w:val="00C64087"/>
    <w:rsid w:val="00C70F5B"/>
    <w:rsid w:val="00C73818"/>
    <w:rsid w:val="00CB56E8"/>
    <w:rsid w:val="00CE3A07"/>
    <w:rsid w:val="00CF1D8C"/>
    <w:rsid w:val="00CF4F5F"/>
    <w:rsid w:val="00D06150"/>
    <w:rsid w:val="00D15247"/>
    <w:rsid w:val="00D24447"/>
    <w:rsid w:val="00D73519"/>
    <w:rsid w:val="00D77FB6"/>
    <w:rsid w:val="00DA3484"/>
    <w:rsid w:val="00DD0E06"/>
    <w:rsid w:val="00DD413F"/>
    <w:rsid w:val="00DF680F"/>
    <w:rsid w:val="00E048DD"/>
    <w:rsid w:val="00E05F1D"/>
    <w:rsid w:val="00E13CE9"/>
    <w:rsid w:val="00E24723"/>
    <w:rsid w:val="00E37807"/>
    <w:rsid w:val="00E42C75"/>
    <w:rsid w:val="00E623ED"/>
    <w:rsid w:val="00E8670B"/>
    <w:rsid w:val="00EA2279"/>
    <w:rsid w:val="00EC1228"/>
    <w:rsid w:val="00EE188E"/>
    <w:rsid w:val="00EE63C7"/>
    <w:rsid w:val="00F075B7"/>
    <w:rsid w:val="00F13F2A"/>
    <w:rsid w:val="00F321C9"/>
    <w:rsid w:val="00F36080"/>
    <w:rsid w:val="00F4054D"/>
    <w:rsid w:val="00F73187"/>
    <w:rsid w:val="00F75A7E"/>
    <w:rsid w:val="00F83F8B"/>
    <w:rsid w:val="00FA00C1"/>
    <w:rsid w:val="00FB3E3D"/>
    <w:rsid w:val="00FC1036"/>
    <w:rsid w:val="00FD04B7"/>
    <w:rsid w:val="00FD64B2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1069"/>
  <w15:docId w15:val="{2A894AB2-545C-41CC-A1F2-F171A9E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0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5E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1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187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font8">
    <w:name w:val="font_8"/>
    <w:basedOn w:val="Normal"/>
    <w:rsid w:val="00E0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F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F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766"/>
  </w:style>
  <w:style w:type="paragraph" w:styleId="Footer">
    <w:name w:val="footer"/>
    <w:basedOn w:val="Normal"/>
    <w:link w:val="FooterChar"/>
    <w:uiPriority w:val="99"/>
    <w:unhideWhenUsed/>
    <w:rsid w:val="0068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766"/>
  </w:style>
  <w:style w:type="character" w:customStyle="1" w:styleId="Heading2Char">
    <w:name w:val="Heading 2 Char"/>
    <w:basedOn w:val="DefaultParagraphFont"/>
    <w:link w:val="Heading2"/>
    <w:uiPriority w:val="9"/>
    <w:semiHidden/>
    <w:rsid w:val="003335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dnoteReference">
    <w:name w:val="endnote reference"/>
    <w:basedOn w:val="DefaultParagraphFont"/>
    <w:unhideWhenUsed/>
    <w:rsid w:val="003335E5"/>
    <w:rPr>
      <w:vertAlign w:val="superscript"/>
    </w:rPr>
  </w:style>
  <w:style w:type="paragraph" w:customStyle="1" w:styleId="Body">
    <w:name w:val="Body"/>
    <w:rsid w:val="003335E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3335E5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3335E5"/>
  </w:style>
  <w:style w:type="paragraph" w:styleId="EndnoteText">
    <w:name w:val="endnote text"/>
    <w:basedOn w:val="Normal"/>
    <w:link w:val="EndnoteTextChar"/>
    <w:unhideWhenUsed/>
    <w:rsid w:val="003335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35E5"/>
    <w:rPr>
      <w:sz w:val="20"/>
      <w:szCs w:val="20"/>
    </w:rPr>
  </w:style>
  <w:style w:type="character" w:customStyle="1" w:styleId="Hyperlink1">
    <w:name w:val="Hyperlink.1"/>
    <w:basedOn w:val="None"/>
    <w:rsid w:val="003335E5"/>
    <w:rPr>
      <w:rFonts w:ascii="Arial" w:eastAsia="Arial" w:hAnsi="Arial" w:cs="Arial"/>
      <w:sz w:val="18"/>
      <w:szCs w:val="18"/>
    </w:rPr>
  </w:style>
  <w:style w:type="character" w:customStyle="1" w:styleId="wixguard">
    <w:name w:val="wixguard"/>
    <w:basedOn w:val="DefaultParagraphFont"/>
    <w:rsid w:val="00FD64B2"/>
  </w:style>
  <w:style w:type="character" w:customStyle="1" w:styleId="Heading1Char">
    <w:name w:val="Heading 1 Char"/>
    <w:basedOn w:val="DefaultParagraphFont"/>
    <w:link w:val="Heading1"/>
    <w:uiPriority w:val="9"/>
    <w:rsid w:val="001A05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pub-state">
    <w:name w:val="epub-state"/>
    <w:basedOn w:val="DefaultParagraphFont"/>
    <w:rsid w:val="001A05D6"/>
  </w:style>
  <w:style w:type="character" w:customStyle="1" w:styleId="epub-date">
    <w:name w:val="epub-date"/>
    <w:basedOn w:val="DefaultParagraphFont"/>
    <w:rsid w:val="001A05D6"/>
  </w:style>
  <w:style w:type="character" w:styleId="FollowedHyperlink">
    <w:name w:val="FollowedHyperlink"/>
    <w:basedOn w:val="DefaultParagraphFont"/>
    <w:uiPriority w:val="99"/>
    <w:semiHidden/>
    <w:unhideWhenUsed/>
    <w:rsid w:val="00FB3E3D"/>
    <w:rPr>
      <w:color w:val="800080" w:themeColor="followedHyperlink"/>
      <w:u w:val="single"/>
    </w:rPr>
  </w:style>
  <w:style w:type="paragraph" w:customStyle="1" w:styleId="gmail-msonormal">
    <w:name w:val="gmail-msonormal"/>
    <w:basedOn w:val="Normal"/>
    <w:rsid w:val="003630F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0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5427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vic.gov.au/epc-lc/article/4448" TargetMode="External"/><Relationship Id="rId13" Type="http://schemas.openxmlformats.org/officeDocument/2006/relationships/hyperlink" Target="https://www.researchgate.net/publication/319301753_Emergency_department_visits_of_young_children_and_long-term_exposure_to_neighbourhood_smoke_from_household_heating_-_The_Growing_Up_in_New_Zealand_child_cohort_study" TargetMode="External"/><Relationship Id="rId18" Type="http://schemas.openxmlformats.org/officeDocument/2006/relationships/hyperlink" Target="https://www.environment.nsw.gov.au/resources/air/WoodsmokeControlReport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news-room/fact-sheets/detail/ambient-(outdoor)-air-quality-and-health" TargetMode="External"/><Relationship Id="rId17" Type="http://schemas.openxmlformats.org/officeDocument/2006/relationships/hyperlink" Target="https://www.audit.vic.gov.au/report/improving-victorias-air-quality?section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ihw.gov.au/getmedia/f69a0bd9-16f5-48c1-8922-2ef7e904bd14/aihw-cdk-12-fact-sheet.pdf.aspx" TargetMode="External"/><Relationship Id="rId20" Type="http://schemas.openxmlformats.org/officeDocument/2006/relationships/hyperlink" Target="https://link.springer.com/article/10.1007/s13595-013-0269-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mj.com/content/360/bmj.k167/rr-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virojustice.org.au/sites/default/files/files/Air%20Summit%202015/Robinson_2014_AQCC_Woodsmoke_Health_Regulation.pdf" TargetMode="External"/><Relationship Id="rId10" Type="http://schemas.openxmlformats.org/officeDocument/2006/relationships/hyperlink" Target="https://www.abs.gov.au/AUSSTATS/abs@.nsf/Lookup/4602.0.55.001Main+Features1Mar%202014?OpenDocument" TargetMode="External"/><Relationship Id="rId19" Type="http://schemas.openxmlformats.org/officeDocument/2006/relationships/hyperlink" Target="https://9afbdcab-a-62cb3a1a-s-sites.googlegroups.com/site/ausaqg/files/EHPC_NationalApproach_Reducing_WoodheaterEmissions_ScopingPaper.pdf?attachauth=ANoY7crZSJkN7_f0KmVs199qoTuUHm4WG0RfZHTChUaME5TuJmbjLV2zkKvfOJMJ4_DwYaEZ79UR-4FosdzNTCmsmB750gAUAPhwGwNoNyArlBhTPLWBjnSMzWPkpbedYrtZSNb3qw4hlfdtefR3ckY3irOEJl47TC2Plv7GSyP7w3iCPXOBDVC226dHUlCQ1eNkYN5o2I8kNO6RuyZjWLET2ezSwsV77Jl-AqywU4KL_Jx7d7cYTtPJRwcZFk7l3Z_t1wfh20jrchISSK7FPjdORTv_K54r3Eb0emLBAA10XmELbVpdAp0%3D&amp;attredirects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c.gov.au/sites/default/files/2019-10/Waste-Management-Policy-Solid-Fuel-Heating-PIA-PDF.pdf" TargetMode="External"/><Relationship Id="rId14" Type="http://schemas.openxmlformats.org/officeDocument/2006/relationships/hyperlink" Target="https://www.epa.vic.gov.au/about-epa/publications/9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544B-AEAB-43FB-B4C6-3A521C91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Liz Poole (DFFH)</cp:lastModifiedBy>
  <cp:revision>17</cp:revision>
  <dcterms:created xsi:type="dcterms:W3CDTF">2021-04-04T03:56:00Z</dcterms:created>
  <dcterms:modified xsi:type="dcterms:W3CDTF">2021-04-15T03:53:00Z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2021-03-28T01:19:43Z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9f8841ef-4c3d-4b33-901c-655a08435b0c</vt:lpwstr>
  </property>
  <property fmtid="{D5CDD505-2E9C-101B-9397-08002B2CF9AE}" pid="8" name="MSIP_Label_3d6aa9fe-4ab7-4a7c-8e39-ccc0b3ffed53_ContentBits">
    <vt:lpwstr>0</vt:lpwstr>
  </property>
</Properties>
</file>