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3CC" w14:textId="4E6C722E" w:rsidR="00B82DC8" w:rsidRDefault="00350FCC" w:rsidP="00350FCC">
      <w:pPr>
        <w:jc w:val="center"/>
        <w:rPr>
          <w:b/>
          <w:sz w:val="28"/>
          <w:szCs w:val="28"/>
        </w:rPr>
      </w:pPr>
      <w:r w:rsidRPr="00F869A3">
        <w:rPr>
          <w:b/>
          <w:sz w:val="28"/>
          <w:szCs w:val="28"/>
        </w:rPr>
        <w:t xml:space="preserve">Petition to </w:t>
      </w:r>
      <w:r w:rsidR="00170728">
        <w:rPr>
          <w:b/>
          <w:sz w:val="28"/>
          <w:szCs w:val="28"/>
        </w:rPr>
        <w:t>{</w:t>
      </w:r>
      <w:r w:rsidR="00170728" w:rsidRPr="00170728">
        <w:rPr>
          <w:b/>
          <w:sz w:val="28"/>
          <w:szCs w:val="28"/>
          <w:highlight w:val="yellow"/>
        </w:rPr>
        <w:t>local govt area</w:t>
      </w:r>
      <w:r w:rsidR="00170728">
        <w:rPr>
          <w:b/>
          <w:sz w:val="28"/>
          <w:szCs w:val="28"/>
        </w:rPr>
        <w:t>}</w:t>
      </w:r>
    </w:p>
    <w:p w14:paraId="1216A0FF" w14:textId="7BDBCB84" w:rsidR="00350FCC" w:rsidRPr="00F869A3" w:rsidRDefault="004668F8" w:rsidP="000F534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Tack</w:t>
      </w:r>
      <w:r w:rsidR="007666F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ing</w:t>
      </w:r>
      <w:r w:rsidR="000F534E">
        <w:rPr>
          <w:b/>
          <w:sz w:val="28"/>
          <w:szCs w:val="28"/>
        </w:rPr>
        <w:t xml:space="preserve"> {</w:t>
      </w:r>
      <w:r w:rsidR="000F534E" w:rsidRPr="000F534E">
        <w:rPr>
          <w:b/>
          <w:sz w:val="28"/>
          <w:szCs w:val="28"/>
          <w:highlight w:val="yellow"/>
        </w:rPr>
        <w:t>local govt area</w:t>
      </w:r>
      <w:r w:rsidRPr="000F534E">
        <w:rPr>
          <w:b/>
          <w:sz w:val="28"/>
          <w:szCs w:val="28"/>
          <w:highlight w:val="yellow"/>
        </w:rPr>
        <w:t>’s</w:t>
      </w:r>
      <w:r w:rsidR="000F534E">
        <w:rPr>
          <w:b/>
          <w:sz w:val="28"/>
          <w:szCs w:val="28"/>
        </w:rPr>
        <w:t>}</w:t>
      </w:r>
      <w:r>
        <w:rPr>
          <w:b/>
          <w:sz w:val="28"/>
          <w:szCs w:val="28"/>
        </w:rPr>
        <w:t xml:space="preserve"> </w:t>
      </w:r>
      <w:r w:rsidR="004D6F89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ood </w:t>
      </w:r>
      <w:r w:rsidR="004D6F8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moke </w:t>
      </w:r>
      <w:r w:rsidR="004D6F8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ollution essential to </w:t>
      </w:r>
      <w:r w:rsidR="007666F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ackling the Climate Emergency</w:t>
      </w:r>
    </w:p>
    <w:p w14:paraId="092B2218" w14:textId="18775E1F" w:rsidR="00693B01" w:rsidRPr="000F534E" w:rsidRDefault="00350FCC" w:rsidP="005F5456">
      <w:pPr>
        <w:autoSpaceDE w:val="0"/>
        <w:autoSpaceDN w:val="0"/>
        <w:spacing w:after="12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We, the undersigned </w:t>
      </w:r>
      <w:r w:rsidRPr="000F534E">
        <w:rPr>
          <w:rFonts w:ascii="Arial" w:hAnsi="Arial" w:cs="Arial"/>
          <w:iCs/>
        </w:rPr>
        <w:t xml:space="preserve">residents of </w:t>
      </w:r>
      <w:r w:rsidR="00170728" w:rsidRPr="000F534E">
        <w:rPr>
          <w:rFonts w:ascii="Arial" w:hAnsi="Arial" w:cs="Arial"/>
          <w:iCs/>
        </w:rPr>
        <w:t>{</w:t>
      </w:r>
      <w:r w:rsidR="00170728" w:rsidRPr="000F534E">
        <w:rPr>
          <w:rFonts w:ascii="Arial" w:hAnsi="Arial" w:cs="Arial"/>
          <w:iCs/>
          <w:highlight w:val="yellow"/>
        </w:rPr>
        <w:t>local govt area</w:t>
      </w:r>
      <w:r w:rsidR="00170728" w:rsidRPr="000F534E">
        <w:rPr>
          <w:rFonts w:ascii="Arial" w:hAnsi="Arial" w:cs="Arial"/>
          <w:iCs/>
        </w:rPr>
        <w:t xml:space="preserve">) </w:t>
      </w:r>
      <w:r w:rsidRPr="000F534E">
        <w:rPr>
          <w:rFonts w:ascii="Arial" w:hAnsi="Arial" w:cs="Arial"/>
          <w:iCs/>
        </w:rPr>
        <w:t xml:space="preserve">and other concerned individuals </w:t>
      </w:r>
      <w:r w:rsidR="00693B01" w:rsidRPr="000F534E">
        <w:rPr>
          <w:rFonts w:ascii="Arial" w:hAnsi="Arial" w:cs="Arial"/>
          <w:b/>
          <w:iCs/>
        </w:rPr>
        <w:t xml:space="preserve">petition </w:t>
      </w:r>
      <w:r w:rsidRPr="000F534E">
        <w:rPr>
          <w:rFonts w:ascii="Arial" w:hAnsi="Arial" w:cs="Arial"/>
          <w:b/>
          <w:iCs/>
        </w:rPr>
        <w:t xml:space="preserve">the </w:t>
      </w:r>
      <w:r w:rsidR="003542F3" w:rsidRPr="000F534E">
        <w:rPr>
          <w:rFonts w:ascii="Arial" w:hAnsi="Arial" w:cs="Arial"/>
          <w:b/>
          <w:iCs/>
        </w:rPr>
        <w:t>Council</w:t>
      </w:r>
      <w:r w:rsidR="00693B01" w:rsidRPr="000F534E">
        <w:rPr>
          <w:rFonts w:ascii="Arial" w:hAnsi="Arial" w:cs="Arial"/>
        </w:rPr>
        <w:t xml:space="preserve"> to address air pollution </w:t>
      </w:r>
      <w:r w:rsidR="00841B3C" w:rsidRPr="000F534E">
        <w:rPr>
          <w:rFonts w:ascii="Arial" w:hAnsi="Arial" w:cs="Arial"/>
        </w:rPr>
        <w:t xml:space="preserve">from </w:t>
      </w:r>
      <w:r w:rsidR="00693B01" w:rsidRPr="000F534E">
        <w:rPr>
          <w:rFonts w:ascii="Arial" w:hAnsi="Arial" w:cs="Arial"/>
        </w:rPr>
        <w:t>domestic wood burning</w:t>
      </w:r>
      <w:r w:rsidR="00326B0D" w:rsidRPr="000F534E">
        <w:rPr>
          <w:rFonts w:ascii="Arial" w:hAnsi="Arial" w:cs="Arial"/>
        </w:rPr>
        <w:t xml:space="preserve"> as a major contributor to speeding up global warming and </w:t>
      </w:r>
      <w:r w:rsidR="00A8398F" w:rsidRPr="000F534E">
        <w:rPr>
          <w:rFonts w:ascii="Arial" w:hAnsi="Arial" w:cs="Arial"/>
        </w:rPr>
        <w:t>a serious health hazard</w:t>
      </w:r>
      <w:r w:rsidR="00693B01" w:rsidRPr="000F534E">
        <w:rPr>
          <w:rFonts w:ascii="Arial" w:hAnsi="Arial" w:cs="Arial"/>
        </w:rPr>
        <w:t xml:space="preserve">. Air pollution is </w:t>
      </w:r>
      <w:r w:rsidR="00A8398F" w:rsidRPr="000F534E">
        <w:rPr>
          <w:rFonts w:ascii="Arial" w:hAnsi="Arial" w:cs="Arial"/>
        </w:rPr>
        <w:t xml:space="preserve">recognized by the World Health Organization </w:t>
      </w:r>
      <w:r w:rsidR="00693B01" w:rsidRPr="000F534E">
        <w:rPr>
          <w:rFonts w:ascii="Arial" w:hAnsi="Arial" w:cs="Arial"/>
        </w:rPr>
        <w:t xml:space="preserve">as the </w:t>
      </w:r>
      <w:r w:rsidR="00693B01" w:rsidRPr="000F534E">
        <w:rPr>
          <w:rFonts w:ascii="Arial" w:hAnsi="Arial" w:cs="Arial"/>
          <w:b/>
        </w:rPr>
        <w:t>world’s largest environmental health risk</w:t>
      </w:r>
      <w:r w:rsidR="00693B01" w:rsidRPr="000F534E">
        <w:rPr>
          <w:rFonts w:ascii="Arial" w:hAnsi="Arial" w:cs="Arial"/>
        </w:rPr>
        <w:t xml:space="preserve">, and </w:t>
      </w:r>
      <w:r w:rsidR="008E7C1A" w:rsidRPr="000F534E">
        <w:rPr>
          <w:rFonts w:ascii="Arial" w:hAnsi="Arial" w:cs="Arial"/>
        </w:rPr>
        <w:t>smoke from wood heaters is</w:t>
      </w:r>
      <w:r w:rsidR="00693B01" w:rsidRPr="000F534E">
        <w:rPr>
          <w:rFonts w:ascii="Arial" w:hAnsi="Arial" w:cs="Arial"/>
        </w:rPr>
        <w:t xml:space="preserve"> </w:t>
      </w:r>
      <w:r w:rsidR="008E7C1A" w:rsidRPr="000F534E">
        <w:rPr>
          <w:rFonts w:ascii="Arial" w:hAnsi="Arial" w:cs="Arial"/>
        </w:rPr>
        <w:t xml:space="preserve">a </w:t>
      </w:r>
      <w:r w:rsidR="008E7C1A" w:rsidRPr="000F534E">
        <w:rPr>
          <w:rFonts w:ascii="Arial" w:hAnsi="Arial" w:cs="Arial"/>
          <w:b/>
        </w:rPr>
        <w:t>major source of air pollution</w:t>
      </w:r>
      <w:r w:rsidR="00A8398F" w:rsidRPr="000F534E">
        <w:rPr>
          <w:rFonts w:ascii="Arial" w:hAnsi="Arial" w:cs="Arial"/>
        </w:rPr>
        <w:t xml:space="preserve"> </w:t>
      </w:r>
      <w:r w:rsidR="00693B01" w:rsidRPr="000F534E">
        <w:rPr>
          <w:rFonts w:ascii="Arial" w:hAnsi="Arial" w:cs="Arial"/>
        </w:rPr>
        <w:t>in</w:t>
      </w:r>
      <w:r w:rsidR="00170728" w:rsidRPr="000F534E">
        <w:rPr>
          <w:rFonts w:ascii="Arial" w:hAnsi="Arial" w:cs="Arial"/>
        </w:rPr>
        <w:t xml:space="preserve"> {</w:t>
      </w:r>
      <w:r w:rsidR="00170728" w:rsidRPr="000F534E">
        <w:rPr>
          <w:rFonts w:ascii="Arial" w:hAnsi="Arial" w:cs="Arial"/>
          <w:highlight w:val="yellow"/>
        </w:rPr>
        <w:t>local govt area</w:t>
      </w:r>
      <w:r w:rsidR="00170728" w:rsidRPr="000F534E">
        <w:rPr>
          <w:rFonts w:ascii="Arial" w:hAnsi="Arial" w:cs="Arial"/>
        </w:rPr>
        <w:t>}</w:t>
      </w:r>
      <w:r w:rsidR="00693B01" w:rsidRPr="000F534E">
        <w:rPr>
          <w:rFonts w:ascii="Arial" w:hAnsi="Arial" w:cs="Arial"/>
        </w:rPr>
        <w:t xml:space="preserve">. </w:t>
      </w:r>
    </w:p>
    <w:p w14:paraId="56C7A2D2" w14:textId="7AEC891E" w:rsidR="00B4704D" w:rsidRPr="000F534E" w:rsidRDefault="00693B01" w:rsidP="005F5456">
      <w:pPr>
        <w:autoSpaceDE w:val="0"/>
        <w:autoSpaceDN w:val="0"/>
        <w:spacing w:after="120"/>
        <w:rPr>
          <w:rFonts w:ascii="Arial" w:hAnsi="Arial" w:cs="Arial"/>
          <w:iCs/>
        </w:rPr>
      </w:pPr>
      <w:r w:rsidRPr="000F534E">
        <w:rPr>
          <w:rFonts w:ascii="Arial" w:hAnsi="Arial" w:cs="Arial"/>
        </w:rPr>
        <w:t xml:space="preserve">To reduce </w:t>
      </w:r>
      <w:r w:rsidR="00170728" w:rsidRPr="000F534E">
        <w:rPr>
          <w:rFonts w:ascii="Arial" w:hAnsi="Arial" w:cs="Arial"/>
        </w:rPr>
        <w:t>{</w:t>
      </w:r>
      <w:r w:rsidR="00170728" w:rsidRPr="000F534E">
        <w:rPr>
          <w:rFonts w:ascii="Arial" w:hAnsi="Arial" w:cs="Arial"/>
          <w:highlight w:val="yellow"/>
        </w:rPr>
        <w:t>local govt area’s</w:t>
      </w:r>
      <w:r w:rsidR="00170728" w:rsidRPr="000F534E">
        <w:rPr>
          <w:rFonts w:ascii="Arial" w:hAnsi="Arial" w:cs="Arial"/>
        </w:rPr>
        <w:t>}</w:t>
      </w:r>
      <w:r w:rsidRPr="000F534E">
        <w:rPr>
          <w:rFonts w:ascii="Arial" w:hAnsi="Arial" w:cs="Arial"/>
        </w:rPr>
        <w:t xml:space="preserve"> contribution to </w:t>
      </w:r>
      <w:r w:rsidR="008E7C1A" w:rsidRPr="000F534E">
        <w:rPr>
          <w:rFonts w:ascii="Arial" w:hAnsi="Arial" w:cs="Arial"/>
        </w:rPr>
        <w:t xml:space="preserve">global warming </w:t>
      </w:r>
      <w:r w:rsidRPr="000F534E">
        <w:rPr>
          <w:rFonts w:ascii="Arial" w:hAnsi="Arial" w:cs="Arial"/>
        </w:rPr>
        <w:t xml:space="preserve">and </w:t>
      </w:r>
      <w:r w:rsidR="00841B3C" w:rsidRPr="000F534E">
        <w:rPr>
          <w:rFonts w:ascii="Arial" w:hAnsi="Arial" w:cs="Arial"/>
        </w:rPr>
        <w:t xml:space="preserve">protect </w:t>
      </w:r>
      <w:r w:rsidRPr="000F534E">
        <w:rPr>
          <w:rFonts w:ascii="Arial" w:hAnsi="Arial" w:cs="Arial"/>
        </w:rPr>
        <w:t>the health of residents, we petition the Council to implement the following</w:t>
      </w:r>
      <w:r w:rsidR="008E7C1A" w:rsidRPr="000F534E">
        <w:rPr>
          <w:rFonts w:ascii="Arial" w:hAnsi="Arial" w:cs="Arial"/>
        </w:rPr>
        <w:t xml:space="preserve"> </w:t>
      </w:r>
      <w:r w:rsidR="008E7C1A" w:rsidRPr="000F534E">
        <w:rPr>
          <w:rFonts w:ascii="Arial" w:hAnsi="Arial" w:cs="Arial"/>
          <w:b/>
        </w:rPr>
        <w:t>coordinated campaign</w:t>
      </w:r>
      <w:r w:rsidR="003542F3" w:rsidRPr="000F534E">
        <w:rPr>
          <w:rFonts w:ascii="Arial" w:hAnsi="Arial" w:cs="Arial"/>
          <w:iCs/>
        </w:rPr>
        <w:t>:</w:t>
      </w:r>
    </w:p>
    <w:p w14:paraId="43BE43A8" w14:textId="3A1B7DDD" w:rsidR="00507BBF" w:rsidRPr="000F534E" w:rsidRDefault="00CB3F54" w:rsidP="00682A6F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F534E">
        <w:rPr>
          <w:rFonts w:ascii="Arial" w:hAnsi="Arial" w:cs="Arial"/>
        </w:rPr>
        <w:t>A</w:t>
      </w:r>
      <w:r w:rsidR="008E7C1A" w:rsidRPr="000F534E">
        <w:rPr>
          <w:rFonts w:ascii="Arial" w:hAnsi="Arial" w:cs="Arial"/>
        </w:rPr>
        <w:t>s a first step - a</w:t>
      </w:r>
      <w:r w:rsidR="00350FCC" w:rsidRPr="000F534E">
        <w:rPr>
          <w:rFonts w:ascii="Arial" w:hAnsi="Arial" w:cs="Arial"/>
        </w:rPr>
        <w:t xml:space="preserve"> </w:t>
      </w:r>
      <w:r w:rsidR="00350FCC" w:rsidRPr="000F534E">
        <w:rPr>
          <w:rFonts w:ascii="Arial" w:hAnsi="Arial" w:cs="Arial"/>
          <w:b/>
        </w:rPr>
        <w:t xml:space="preserve">proactive </w:t>
      </w:r>
      <w:r w:rsidR="00693B01" w:rsidRPr="000F534E">
        <w:rPr>
          <w:rFonts w:ascii="Arial" w:hAnsi="Arial" w:cs="Arial"/>
          <w:b/>
        </w:rPr>
        <w:t xml:space="preserve">community </w:t>
      </w:r>
      <w:r w:rsidR="00350FCC" w:rsidRPr="000F534E">
        <w:rPr>
          <w:rFonts w:ascii="Arial" w:hAnsi="Arial" w:cs="Arial"/>
          <w:b/>
        </w:rPr>
        <w:t>education</w:t>
      </w:r>
      <w:r w:rsidR="00350FCC" w:rsidRPr="000F534E">
        <w:rPr>
          <w:rFonts w:ascii="Arial" w:hAnsi="Arial" w:cs="Arial"/>
        </w:rPr>
        <w:t xml:space="preserve"> campaign </w:t>
      </w:r>
      <w:r w:rsidR="00693B01" w:rsidRPr="000F534E">
        <w:rPr>
          <w:rFonts w:ascii="Arial" w:hAnsi="Arial" w:cs="Arial"/>
        </w:rPr>
        <w:t>to increase</w:t>
      </w:r>
      <w:r w:rsidR="00350FCC" w:rsidRPr="000F534E">
        <w:rPr>
          <w:rFonts w:ascii="Arial" w:hAnsi="Arial" w:cs="Arial"/>
        </w:rPr>
        <w:t xml:space="preserve"> </w:t>
      </w:r>
      <w:r w:rsidR="00F14663" w:rsidRPr="000F534E">
        <w:rPr>
          <w:rFonts w:ascii="Arial" w:hAnsi="Arial" w:cs="Arial"/>
        </w:rPr>
        <w:t>residents</w:t>
      </w:r>
      <w:r w:rsidR="008E7C1A" w:rsidRPr="000F534E">
        <w:rPr>
          <w:rFonts w:ascii="Arial" w:hAnsi="Arial" w:cs="Arial"/>
        </w:rPr>
        <w:t>’ understanding</w:t>
      </w:r>
      <w:r w:rsidR="00693B01" w:rsidRPr="000F534E">
        <w:rPr>
          <w:rFonts w:ascii="Arial" w:hAnsi="Arial" w:cs="Arial"/>
        </w:rPr>
        <w:t xml:space="preserve"> of</w:t>
      </w:r>
      <w:r w:rsidR="00F14663" w:rsidRPr="000F534E">
        <w:rPr>
          <w:rFonts w:ascii="Arial" w:hAnsi="Arial" w:cs="Arial"/>
        </w:rPr>
        <w:t xml:space="preserve"> the</w:t>
      </w:r>
      <w:r w:rsidR="00693B01" w:rsidRPr="000F534E">
        <w:rPr>
          <w:rFonts w:ascii="Arial" w:hAnsi="Arial" w:cs="Arial"/>
        </w:rPr>
        <w:t xml:space="preserve"> </w:t>
      </w:r>
      <w:r w:rsidR="00A8398F" w:rsidRPr="000F534E">
        <w:rPr>
          <w:rFonts w:ascii="Arial" w:hAnsi="Arial" w:cs="Arial"/>
        </w:rPr>
        <w:t xml:space="preserve">harmful </w:t>
      </w:r>
      <w:r w:rsidR="00F14663" w:rsidRPr="000F534E">
        <w:rPr>
          <w:rFonts w:ascii="Arial" w:hAnsi="Arial" w:cs="Arial"/>
        </w:rPr>
        <w:t>health and environmental impact</w:t>
      </w:r>
      <w:r w:rsidR="00693B01" w:rsidRPr="000F534E">
        <w:rPr>
          <w:rFonts w:ascii="Arial" w:hAnsi="Arial" w:cs="Arial"/>
        </w:rPr>
        <w:t>s</w:t>
      </w:r>
      <w:r w:rsidR="00F14663" w:rsidRPr="000F534E">
        <w:rPr>
          <w:rFonts w:ascii="Arial" w:hAnsi="Arial" w:cs="Arial"/>
        </w:rPr>
        <w:t xml:space="preserve"> of </w:t>
      </w:r>
      <w:r w:rsidR="00693B01" w:rsidRPr="000F534E">
        <w:rPr>
          <w:rFonts w:ascii="Arial" w:hAnsi="Arial" w:cs="Arial"/>
        </w:rPr>
        <w:t>wood</w:t>
      </w:r>
      <w:r w:rsidR="00C740A9" w:rsidRPr="000F534E">
        <w:rPr>
          <w:rFonts w:ascii="Arial" w:hAnsi="Arial" w:cs="Arial"/>
        </w:rPr>
        <w:t xml:space="preserve"> smoke</w:t>
      </w:r>
      <w:r w:rsidR="00F14663" w:rsidRPr="000F534E">
        <w:rPr>
          <w:rFonts w:ascii="Arial" w:hAnsi="Arial" w:cs="Arial"/>
        </w:rPr>
        <w:t>.</w:t>
      </w:r>
      <w:r w:rsidRPr="000F534E">
        <w:rPr>
          <w:rFonts w:ascii="Arial" w:hAnsi="Arial" w:cs="Arial"/>
        </w:rPr>
        <w:t xml:space="preserve"> </w:t>
      </w:r>
      <w:r w:rsidR="00AE7DBF" w:rsidRPr="000F534E">
        <w:rPr>
          <w:rFonts w:ascii="Arial" w:hAnsi="Arial" w:cs="Arial"/>
        </w:rPr>
        <w:t xml:space="preserve">This </w:t>
      </w:r>
      <w:r w:rsidR="00190BF6" w:rsidRPr="000F534E">
        <w:rPr>
          <w:rFonts w:ascii="Arial" w:hAnsi="Arial" w:cs="Arial"/>
        </w:rPr>
        <w:t>should</w:t>
      </w:r>
      <w:r w:rsidR="00F14663" w:rsidRPr="000F534E">
        <w:rPr>
          <w:rFonts w:ascii="Arial" w:hAnsi="Arial" w:cs="Arial"/>
        </w:rPr>
        <w:t xml:space="preserve"> explain </w:t>
      </w:r>
      <w:r w:rsidR="00350FCC" w:rsidRPr="000F534E">
        <w:rPr>
          <w:rFonts w:ascii="Arial" w:hAnsi="Arial" w:cs="Arial"/>
        </w:rPr>
        <w:t>th</w:t>
      </w:r>
      <w:r w:rsidR="00693B01" w:rsidRPr="000F534E">
        <w:rPr>
          <w:rFonts w:ascii="Arial" w:hAnsi="Arial" w:cs="Arial"/>
        </w:rPr>
        <w:t xml:space="preserve">at particle pollution from wood heaters </w:t>
      </w:r>
      <w:r w:rsidR="00CB4C08" w:rsidRPr="000F534E">
        <w:rPr>
          <w:rFonts w:ascii="Arial" w:hAnsi="Arial" w:cs="Arial"/>
        </w:rPr>
        <w:t>speeds up global warming</w:t>
      </w:r>
      <w:r w:rsidR="00A8398F" w:rsidRPr="000F534E">
        <w:rPr>
          <w:rFonts w:ascii="Arial" w:hAnsi="Arial" w:cs="Arial"/>
        </w:rPr>
        <w:t>,</w:t>
      </w:r>
      <w:r w:rsidR="00CB4C08" w:rsidRPr="000F534E">
        <w:rPr>
          <w:rFonts w:ascii="Arial" w:hAnsi="Arial" w:cs="Arial"/>
        </w:rPr>
        <w:t xml:space="preserve"> </w:t>
      </w:r>
      <w:r w:rsidR="00693B01" w:rsidRPr="000F534E">
        <w:rPr>
          <w:rFonts w:ascii="Arial" w:hAnsi="Arial" w:cs="Arial"/>
        </w:rPr>
        <w:t>causes stroke</w:t>
      </w:r>
      <w:r w:rsidR="00C740A9" w:rsidRPr="000F534E">
        <w:rPr>
          <w:rFonts w:ascii="Arial" w:hAnsi="Arial" w:cs="Arial"/>
        </w:rPr>
        <w:t>s</w:t>
      </w:r>
      <w:r w:rsidR="00693B01" w:rsidRPr="000F534E">
        <w:rPr>
          <w:rFonts w:ascii="Arial" w:hAnsi="Arial" w:cs="Arial"/>
        </w:rPr>
        <w:t>, cancer</w:t>
      </w:r>
      <w:r w:rsidR="00971AEA" w:rsidRPr="000F534E">
        <w:rPr>
          <w:rFonts w:ascii="Arial" w:hAnsi="Arial" w:cs="Arial"/>
        </w:rPr>
        <w:t>s</w:t>
      </w:r>
      <w:r w:rsidR="00693B01" w:rsidRPr="000F534E">
        <w:rPr>
          <w:rFonts w:ascii="Arial" w:hAnsi="Arial" w:cs="Arial"/>
        </w:rPr>
        <w:t xml:space="preserve"> and heart and lung disease, and </w:t>
      </w:r>
      <w:r w:rsidR="00A8398F" w:rsidRPr="000F534E">
        <w:rPr>
          <w:rFonts w:ascii="Arial" w:hAnsi="Arial" w:cs="Arial"/>
        </w:rPr>
        <w:t>affects</w:t>
      </w:r>
      <w:r w:rsidR="00CB4C08" w:rsidRPr="000F534E">
        <w:rPr>
          <w:rFonts w:ascii="Arial" w:hAnsi="Arial" w:cs="Arial"/>
        </w:rPr>
        <w:t xml:space="preserve"> children</w:t>
      </w:r>
      <w:r w:rsidR="00A8398F" w:rsidRPr="000F534E">
        <w:rPr>
          <w:rFonts w:ascii="Arial" w:hAnsi="Arial" w:cs="Arial"/>
        </w:rPr>
        <w:t>’s health</w:t>
      </w:r>
      <w:r w:rsidR="00CB4C08" w:rsidRPr="000F534E">
        <w:rPr>
          <w:rFonts w:ascii="Arial" w:hAnsi="Arial" w:cs="Arial"/>
        </w:rPr>
        <w:t xml:space="preserve">. </w:t>
      </w:r>
      <w:r w:rsidR="00A8398F" w:rsidRPr="000F534E">
        <w:rPr>
          <w:rFonts w:ascii="Arial" w:hAnsi="Arial" w:cs="Arial"/>
        </w:rPr>
        <w:t>It</w:t>
      </w:r>
      <w:r w:rsidR="00CB4C08" w:rsidRPr="000F534E">
        <w:rPr>
          <w:rFonts w:ascii="Arial" w:hAnsi="Arial" w:cs="Arial"/>
        </w:rPr>
        <w:t xml:space="preserve"> </w:t>
      </w:r>
      <w:r w:rsidR="00693B01" w:rsidRPr="000F534E">
        <w:rPr>
          <w:rFonts w:ascii="Arial" w:hAnsi="Arial" w:cs="Arial"/>
        </w:rPr>
        <w:t>should</w:t>
      </w:r>
      <w:r w:rsidR="00682A6F" w:rsidRPr="000F534E">
        <w:rPr>
          <w:rFonts w:ascii="Arial" w:hAnsi="Arial" w:cs="Arial"/>
        </w:rPr>
        <w:t xml:space="preserve"> </w:t>
      </w:r>
      <w:r w:rsidR="00693B01" w:rsidRPr="000F534E">
        <w:rPr>
          <w:rFonts w:ascii="Arial" w:hAnsi="Arial" w:cs="Arial"/>
        </w:rPr>
        <w:t xml:space="preserve">encourage </w:t>
      </w:r>
      <w:r w:rsidR="00682A6F" w:rsidRPr="000F534E">
        <w:rPr>
          <w:rFonts w:ascii="Arial" w:hAnsi="Arial" w:cs="Arial"/>
        </w:rPr>
        <w:t xml:space="preserve">residents to switch to </w:t>
      </w:r>
      <w:r w:rsidR="00693B01" w:rsidRPr="000F534E">
        <w:rPr>
          <w:rFonts w:ascii="Arial" w:hAnsi="Arial" w:cs="Arial"/>
        </w:rPr>
        <w:t>cleaner</w:t>
      </w:r>
      <w:r w:rsidR="00682A6F" w:rsidRPr="000F534E">
        <w:rPr>
          <w:rFonts w:ascii="Arial" w:hAnsi="Arial" w:cs="Arial"/>
        </w:rPr>
        <w:t xml:space="preserve"> heating</w:t>
      </w:r>
      <w:r w:rsidR="00A8398F" w:rsidRPr="000F534E">
        <w:rPr>
          <w:rFonts w:ascii="Arial" w:hAnsi="Arial" w:cs="Arial"/>
        </w:rPr>
        <w:t xml:space="preserve"> </w:t>
      </w:r>
      <w:r w:rsidR="008E7C1A" w:rsidRPr="000F534E">
        <w:rPr>
          <w:rFonts w:ascii="Arial" w:hAnsi="Arial" w:cs="Arial"/>
        </w:rPr>
        <w:t xml:space="preserve">and </w:t>
      </w:r>
      <w:r w:rsidR="00A8398F" w:rsidRPr="000F534E">
        <w:rPr>
          <w:rFonts w:ascii="Arial" w:hAnsi="Arial" w:cs="Arial"/>
        </w:rPr>
        <w:t xml:space="preserve">should </w:t>
      </w:r>
      <w:r w:rsidR="008E7C1A" w:rsidRPr="000F534E">
        <w:rPr>
          <w:rFonts w:ascii="Arial" w:hAnsi="Arial" w:cs="Arial"/>
        </w:rPr>
        <w:t>be integrated into council health and environmental education materials/programs.</w:t>
      </w:r>
    </w:p>
    <w:p w14:paraId="7536570D" w14:textId="26E39A98" w:rsidR="00115E7B" w:rsidRPr="000F534E" w:rsidRDefault="00162109" w:rsidP="00115E7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Establish a system for </w:t>
      </w:r>
      <w:r w:rsidR="00B132DD" w:rsidRPr="000F534E">
        <w:rPr>
          <w:rFonts w:ascii="Arial" w:hAnsi="Arial" w:cs="Arial"/>
          <w:b/>
        </w:rPr>
        <w:t xml:space="preserve">routine </w:t>
      </w:r>
      <w:r w:rsidRPr="000F534E">
        <w:rPr>
          <w:rFonts w:ascii="Arial" w:hAnsi="Arial" w:cs="Arial"/>
          <w:b/>
        </w:rPr>
        <w:t xml:space="preserve">monitoring </w:t>
      </w:r>
      <w:r w:rsidR="00B132DD" w:rsidRPr="000F534E">
        <w:rPr>
          <w:rFonts w:ascii="Arial" w:hAnsi="Arial" w:cs="Arial"/>
          <w:b/>
        </w:rPr>
        <w:t xml:space="preserve">of </w:t>
      </w:r>
      <w:r w:rsidRPr="000F534E">
        <w:rPr>
          <w:rFonts w:ascii="Arial" w:hAnsi="Arial" w:cs="Arial"/>
          <w:b/>
        </w:rPr>
        <w:t>air pollution levels</w:t>
      </w:r>
      <w:r w:rsidRPr="000F534E">
        <w:rPr>
          <w:rFonts w:ascii="Arial" w:hAnsi="Arial" w:cs="Arial"/>
        </w:rPr>
        <w:t xml:space="preserve"> in </w:t>
      </w:r>
      <w:r w:rsidR="00170728" w:rsidRPr="000F534E">
        <w:rPr>
          <w:rFonts w:ascii="Arial" w:hAnsi="Arial" w:cs="Arial"/>
        </w:rPr>
        <w:t>{</w:t>
      </w:r>
      <w:r w:rsidR="00170728" w:rsidRPr="000F534E">
        <w:rPr>
          <w:rFonts w:ascii="Arial" w:hAnsi="Arial" w:cs="Arial"/>
          <w:highlight w:val="yellow"/>
        </w:rPr>
        <w:t>local govt area</w:t>
      </w:r>
      <w:r w:rsidR="00170728" w:rsidRPr="000F534E">
        <w:rPr>
          <w:rFonts w:ascii="Arial" w:hAnsi="Arial" w:cs="Arial"/>
        </w:rPr>
        <w:t xml:space="preserve">} </w:t>
      </w:r>
      <w:r w:rsidR="00CB3F54" w:rsidRPr="000F534E">
        <w:rPr>
          <w:rFonts w:ascii="Arial" w:hAnsi="Arial" w:cs="Arial"/>
        </w:rPr>
        <w:t xml:space="preserve">using </w:t>
      </w:r>
      <w:r w:rsidR="00CB4C08" w:rsidRPr="000F534E">
        <w:rPr>
          <w:rFonts w:ascii="Arial" w:hAnsi="Arial" w:cs="Arial"/>
        </w:rPr>
        <w:t xml:space="preserve">local low-cost </w:t>
      </w:r>
      <w:r w:rsidRPr="000F534E">
        <w:rPr>
          <w:rFonts w:ascii="Arial" w:hAnsi="Arial" w:cs="Arial"/>
        </w:rPr>
        <w:t>air quality monitoring equipment. Where high pollution levels are identified Council should implement actions to reduce pollution in these areas.</w:t>
      </w:r>
    </w:p>
    <w:p w14:paraId="04AE89C5" w14:textId="4EE3D860" w:rsidR="00170728" w:rsidRPr="000F534E" w:rsidRDefault="00170728" w:rsidP="00115E7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Council should advocate to higher levels of government for reforms to reduce wood smoke pollution. </w:t>
      </w:r>
    </w:p>
    <w:p w14:paraId="40B67174" w14:textId="3165397C" w:rsidR="009234DD" w:rsidRPr="000F534E" w:rsidRDefault="00162109" w:rsidP="00115E7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Explore </w:t>
      </w:r>
      <w:r w:rsidR="00BD1150" w:rsidRPr="000F534E">
        <w:rPr>
          <w:rFonts w:ascii="Arial" w:hAnsi="Arial" w:cs="Arial"/>
          <w:b/>
        </w:rPr>
        <w:t>programs</w:t>
      </w:r>
      <w:r w:rsidR="00673548" w:rsidRPr="000F534E">
        <w:rPr>
          <w:rFonts w:ascii="Arial" w:hAnsi="Arial" w:cs="Arial"/>
          <w:b/>
        </w:rPr>
        <w:t xml:space="preserve"> and strategies</w:t>
      </w:r>
      <w:r w:rsidR="00BD1150" w:rsidRPr="000F534E">
        <w:rPr>
          <w:rFonts w:ascii="Arial" w:hAnsi="Arial" w:cs="Arial"/>
          <w:b/>
        </w:rPr>
        <w:t xml:space="preserve"> to discourage the use of wood heaters</w:t>
      </w:r>
      <w:r w:rsidR="00BD1150" w:rsidRPr="000F534E">
        <w:rPr>
          <w:rFonts w:ascii="Arial" w:hAnsi="Arial" w:cs="Arial"/>
        </w:rPr>
        <w:t xml:space="preserve"> including</w:t>
      </w:r>
      <w:r w:rsidR="00CB3F54" w:rsidRPr="000F534E">
        <w:rPr>
          <w:rFonts w:ascii="Arial" w:hAnsi="Arial" w:cs="Arial"/>
        </w:rPr>
        <w:t xml:space="preserve"> </w:t>
      </w:r>
      <w:r w:rsidR="00673548" w:rsidRPr="000F534E">
        <w:rPr>
          <w:rFonts w:ascii="Arial" w:hAnsi="Arial" w:cs="Arial"/>
        </w:rPr>
        <w:t>designating parts o</w:t>
      </w:r>
      <w:r w:rsidR="00115E7B" w:rsidRPr="000F534E">
        <w:rPr>
          <w:rFonts w:ascii="Arial" w:hAnsi="Arial" w:cs="Arial"/>
        </w:rPr>
        <w:t xml:space="preserve">f </w:t>
      </w:r>
      <w:r w:rsidR="00170728" w:rsidRPr="000F534E">
        <w:rPr>
          <w:rFonts w:ascii="Arial" w:hAnsi="Arial" w:cs="Arial"/>
        </w:rPr>
        <w:t>{</w:t>
      </w:r>
      <w:r w:rsidR="00170728" w:rsidRPr="000F534E">
        <w:rPr>
          <w:rFonts w:ascii="Arial" w:hAnsi="Arial" w:cs="Arial"/>
          <w:highlight w:val="yellow"/>
        </w:rPr>
        <w:t>local govt area</w:t>
      </w:r>
      <w:r w:rsidR="00170728" w:rsidRPr="000F534E">
        <w:rPr>
          <w:rFonts w:ascii="Arial" w:hAnsi="Arial" w:cs="Arial"/>
        </w:rPr>
        <w:t xml:space="preserve">} </w:t>
      </w:r>
      <w:r w:rsidR="00EA530F" w:rsidRPr="000F534E">
        <w:rPr>
          <w:rFonts w:ascii="Arial" w:hAnsi="Arial" w:cs="Arial"/>
        </w:rPr>
        <w:t>emission</w:t>
      </w:r>
      <w:r w:rsidR="00693B01" w:rsidRPr="000F534E">
        <w:rPr>
          <w:rFonts w:ascii="Arial" w:hAnsi="Arial" w:cs="Arial"/>
        </w:rPr>
        <w:t>-</w:t>
      </w:r>
      <w:r w:rsidR="00115E7B" w:rsidRPr="000F534E">
        <w:rPr>
          <w:rFonts w:ascii="Arial" w:hAnsi="Arial" w:cs="Arial"/>
        </w:rPr>
        <w:t>free zones</w:t>
      </w:r>
      <w:r w:rsidR="00673548" w:rsidRPr="000F534E">
        <w:rPr>
          <w:rFonts w:ascii="Arial" w:hAnsi="Arial" w:cs="Arial"/>
        </w:rPr>
        <w:t>,</w:t>
      </w:r>
      <w:r w:rsidR="00BD1150" w:rsidRPr="000F534E">
        <w:rPr>
          <w:rFonts w:ascii="Arial" w:hAnsi="Arial" w:cs="Arial"/>
        </w:rPr>
        <w:t xml:space="preserve"> </w:t>
      </w:r>
      <w:r w:rsidR="00CB3F54" w:rsidRPr="000F534E">
        <w:rPr>
          <w:rFonts w:ascii="Arial" w:hAnsi="Arial" w:cs="Arial"/>
        </w:rPr>
        <w:t xml:space="preserve">requiring a permit with a fee and </w:t>
      </w:r>
      <w:r w:rsidRPr="000F534E">
        <w:rPr>
          <w:rFonts w:ascii="Arial" w:hAnsi="Arial" w:cs="Arial"/>
        </w:rPr>
        <w:t>yearly registration and other conditi</w:t>
      </w:r>
      <w:r w:rsidR="00CB3F54" w:rsidRPr="000F534E">
        <w:rPr>
          <w:rFonts w:ascii="Arial" w:hAnsi="Arial" w:cs="Arial"/>
        </w:rPr>
        <w:t>ons for operating a wood heater,</w:t>
      </w:r>
      <w:r w:rsidR="009234DD" w:rsidRPr="000F534E">
        <w:rPr>
          <w:rFonts w:ascii="Arial" w:hAnsi="Arial" w:cs="Arial"/>
        </w:rPr>
        <w:t xml:space="preserve"> </w:t>
      </w:r>
      <w:r w:rsidR="00BE4A80" w:rsidRPr="000F534E">
        <w:rPr>
          <w:rFonts w:ascii="Arial" w:hAnsi="Arial" w:cs="Arial"/>
        </w:rPr>
        <w:t xml:space="preserve">a future ban on wood heaters, </w:t>
      </w:r>
      <w:r w:rsidR="00693B01" w:rsidRPr="000F534E">
        <w:rPr>
          <w:rFonts w:ascii="Arial" w:hAnsi="Arial" w:cs="Arial"/>
        </w:rPr>
        <w:t>proactively</w:t>
      </w:r>
      <w:r w:rsidR="009234DD" w:rsidRPr="000F534E">
        <w:rPr>
          <w:rFonts w:ascii="Arial" w:hAnsi="Arial" w:cs="Arial"/>
        </w:rPr>
        <w:t xml:space="preserve"> targeting high wood smoke polluters with incentives and assistance to change to non-polluting heating. </w:t>
      </w:r>
    </w:p>
    <w:p w14:paraId="322B3FFD" w14:textId="77777777" w:rsidR="00115E7B" w:rsidRPr="000F534E" w:rsidRDefault="00682A6F" w:rsidP="00115E7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Assess the </w:t>
      </w:r>
      <w:r w:rsidRPr="000F534E">
        <w:rPr>
          <w:rFonts w:ascii="Arial" w:hAnsi="Arial" w:cs="Arial"/>
          <w:b/>
        </w:rPr>
        <w:t>current effectiveness of the Council’s response to wood smoke complaints</w:t>
      </w:r>
      <w:r w:rsidR="008E7C1A" w:rsidRPr="000F534E">
        <w:rPr>
          <w:rFonts w:ascii="Arial" w:hAnsi="Arial" w:cs="Arial"/>
        </w:rPr>
        <w:t xml:space="preserve"> through an independent review.</w:t>
      </w:r>
    </w:p>
    <w:p w14:paraId="4042A660" w14:textId="77777777" w:rsidR="00693B01" w:rsidRPr="000F534E" w:rsidRDefault="00693B01" w:rsidP="00971AEA">
      <w:pPr>
        <w:pStyle w:val="ListParagraph"/>
        <w:numPr>
          <w:ilvl w:val="0"/>
          <w:numId w:val="2"/>
        </w:numPr>
        <w:autoSpaceDE w:val="0"/>
        <w:autoSpaceDN w:val="0"/>
        <w:spacing w:after="120"/>
        <w:rPr>
          <w:rFonts w:ascii="Arial" w:hAnsi="Arial" w:cs="Arial"/>
        </w:rPr>
      </w:pPr>
      <w:r w:rsidRPr="000F534E">
        <w:rPr>
          <w:rFonts w:ascii="Arial" w:hAnsi="Arial" w:cs="Arial"/>
        </w:rPr>
        <w:t xml:space="preserve">The </w:t>
      </w:r>
      <w:r w:rsidRPr="000F534E">
        <w:rPr>
          <w:rFonts w:ascii="Arial" w:hAnsi="Arial" w:cs="Arial"/>
          <w:b/>
        </w:rPr>
        <w:t xml:space="preserve">attached fact sheet </w:t>
      </w:r>
      <w:r w:rsidRPr="000F534E">
        <w:rPr>
          <w:rFonts w:ascii="Arial" w:hAnsi="Arial" w:cs="Arial"/>
        </w:rPr>
        <w:t>further supports this petition.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5"/>
        <w:gridCol w:w="2664"/>
        <w:gridCol w:w="4522"/>
        <w:gridCol w:w="2673"/>
      </w:tblGrid>
      <w:tr w:rsidR="003542F3" w:rsidRPr="003542F3" w14:paraId="7A0611B9" w14:textId="77777777" w:rsidTr="000F534E">
        <w:tc>
          <w:tcPr>
            <w:tcW w:w="445" w:type="dxa"/>
            <w:shd w:val="clear" w:color="auto" w:fill="D9D9D9" w:themeFill="background1" w:themeFillShade="D9"/>
          </w:tcPr>
          <w:p w14:paraId="57F58611" w14:textId="77777777" w:rsidR="003542F3" w:rsidRPr="003542F3" w:rsidRDefault="003542F3" w:rsidP="003542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14:paraId="0125282D" w14:textId="77777777" w:rsidR="003542F3" w:rsidRPr="003542F3" w:rsidRDefault="003542F3" w:rsidP="003542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3542F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14:paraId="0982EC57" w14:textId="77777777" w:rsidR="003542F3" w:rsidRPr="003542F3" w:rsidRDefault="003542F3" w:rsidP="003542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3542F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7EB17C9A" w14:textId="77777777" w:rsidR="003542F3" w:rsidRPr="003542F3" w:rsidRDefault="003542F3" w:rsidP="003542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3542F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3542F3" w14:paraId="70CFE3F3" w14:textId="77777777" w:rsidTr="000F534E">
        <w:tc>
          <w:tcPr>
            <w:tcW w:w="445" w:type="dxa"/>
          </w:tcPr>
          <w:p w14:paraId="55E2CC7C" w14:textId="77777777" w:rsidR="003542F3" w:rsidRPr="003542F3" w:rsidRDefault="003542F3" w:rsidP="003542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8CB88A3" w14:textId="6A316A4C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345BC04" w14:textId="5D06D54A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54AC763" w14:textId="779D91A8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2F3" w14:paraId="7FD77157" w14:textId="77777777" w:rsidTr="000F534E">
        <w:tc>
          <w:tcPr>
            <w:tcW w:w="445" w:type="dxa"/>
          </w:tcPr>
          <w:p w14:paraId="7268C9F3" w14:textId="77777777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918660A" w14:textId="0D6F23B0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780F63B9" w14:textId="72E9C673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0171A519" w14:textId="605D5548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2F3" w14:paraId="647A7A67" w14:textId="77777777" w:rsidTr="000F534E">
        <w:tc>
          <w:tcPr>
            <w:tcW w:w="445" w:type="dxa"/>
          </w:tcPr>
          <w:p w14:paraId="07241ED4" w14:textId="77777777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FBF7293" w14:textId="7BB8DECA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E9B36C9" w14:textId="6D64F6A3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3919E80" w14:textId="217353AA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2F3" w14:paraId="6A30F35A" w14:textId="77777777" w:rsidTr="000F534E">
        <w:tc>
          <w:tcPr>
            <w:tcW w:w="445" w:type="dxa"/>
          </w:tcPr>
          <w:p w14:paraId="49B69C75" w14:textId="77777777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D9D0293" w14:textId="7E47F300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B78CBF3" w14:textId="5556BD41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434D736" w14:textId="23F5A2CD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2F3" w14:paraId="7D2BAF71" w14:textId="77777777" w:rsidTr="000F534E">
        <w:tc>
          <w:tcPr>
            <w:tcW w:w="445" w:type="dxa"/>
          </w:tcPr>
          <w:p w14:paraId="72F4C17F" w14:textId="77777777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2B0245E" w14:textId="29423E83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2A6FEE1C" w14:textId="7BA75222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30E7859" w14:textId="266FA40F" w:rsidR="003542F3" w:rsidRDefault="003542F3" w:rsidP="003542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4C00165B" w14:textId="77777777" w:rsidTr="000F534E">
        <w:tc>
          <w:tcPr>
            <w:tcW w:w="445" w:type="dxa"/>
          </w:tcPr>
          <w:p w14:paraId="0FF67C56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E0CB380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484F218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C6CF01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7EB2ED29" w14:textId="77777777" w:rsidTr="000F534E">
        <w:tc>
          <w:tcPr>
            <w:tcW w:w="445" w:type="dxa"/>
          </w:tcPr>
          <w:p w14:paraId="3A66755B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7B0E4CD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28463D8D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B42317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57F9CBCD" w14:textId="77777777" w:rsidTr="000F534E">
        <w:tc>
          <w:tcPr>
            <w:tcW w:w="445" w:type="dxa"/>
          </w:tcPr>
          <w:p w14:paraId="31414CD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2E5D47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5ABD3FF6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4BB209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5ECFD88A" w14:textId="77777777" w:rsidTr="000F534E">
        <w:tc>
          <w:tcPr>
            <w:tcW w:w="445" w:type="dxa"/>
          </w:tcPr>
          <w:p w14:paraId="250C4AB8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9B471D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57040E4F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1A5C052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0C4B3EE8" w14:textId="77777777" w:rsidTr="000F534E">
        <w:tc>
          <w:tcPr>
            <w:tcW w:w="445" w:type="dxa"/>
          </w:tcPr>
          <w:p w14:paraId="66B2FC4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B85EB76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5BA717B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4466987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29E4E5D6" w14:textId="77777777" w:rsidTr="000F534E">
        <w:tc>
          <w:tcPr>
            <w:tcW w:w="445" w:type="dxa"/>
          </w:tcPr>
          <w:p w14:paraId="3DB8FC1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CAC8FFD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31CEA9B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760DC02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34E" w14:paraId="257AFFF6" w14:textId="77777777" w:rsidTr="000F534E">
        <w:tc>
          <w:tcPr>
            <w:tcW w:w="445" w:type="dxa"/>
          </w:tcPr>
          <w:p w14:paraId="555E497F" w14:textId="77777777" w:rsidR="000F534E" w:rsidRDefault="000F534E" w:rsidP="006A115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367943" w14:textId="77777777" w:rsidR="000F534E" w:rsidRDefault="000F534E" w:rsidP="006A115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4DD6B6F0" w14:textId="77777777" w:rsidR="000F534E" w:rsidRDefault="000F534E" w:rsidP="006A115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134E67C" w14:textId="77777777" w:rsidR="000F534E" w:rsidRDefault="000F534E" w:rsidP="006A115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24791A8A" w14:textId="77777777" w:rsidTr="000F534E">
        <w:tc>
          <w:tcPr>
            <w:tcW w:w="445" w:type="dxa"/>
          </w:tcPr>
          <w:p w14:paraId="4D521A8C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bookmarkStart w:id="0" w:name="_Hlk86503039"/>
          </w:p>
        </w:tc>
        <w:tc>
          <w:tcPr>
            <w:tcW w:w="2664" w:type="dxa"/>
          </w:tcPr>
          <w:p w14:paraId="61D15951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75C6286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E3C904F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E7B" w14:paraId="15712C0A" w14:textId="77777777" w:rsidTr="000F534E">
        <w:tc>
          <w:tcPr>
            <w:tcW w:w="445" w:type="dxa"/>
          </w:tcPr>
          <w:p w14:paraId="54FBF314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bookmarkStart w:id="1" w:name="_Hlk86502871"/>
            <w:bookmarkEnd w:id="0"/>
          </w:p>
        </w:tc>
        <w:tc>
          <w:tcPr>
            <w:tcW w:w="2664" w:type="dxa"/>
          </w:tcPr>
          <w:p w14:paraId="60A92306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53B19870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F31D2CF" w14:textId="77777777" w:rsidR="00115E7B" w:rsidRDefault="00115E7B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34E" w14:paraId="48B0D751" w14:textId="77777777" w:rsidTr="000F534E">
        <w:tc>
          <w:tcPr>
            <w:tcW w:w="445" w:type="dxa"/>
          </w:tcPr>
          <w:p w14:paraId="5C26521A" w14:textId="77777777" w:rsidR="000F534E" w:rsidRDefault="000F534E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289127" w14:textId="77777777" w:rsidR="000F534E" w:rsidRDefault="000F534E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14:paraId="4055599D" w14:textId="77777777" w:rsidR="000F534E" w:rsidRDefault="000F534E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55BAAB6" w14:textId="77777777" w:rsidR="000F534E" w:rsidRDefault="000F534E" w:rsidP="00EC17A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AAB1046" w14:textId="7CF9C8B5" w:rsidR="001C0724" w:rsidRPr="00350FCC" w:rsidRDefault="001C0724" w:rsidP="009D3E10">
      <w:pPr>
        <w:rPr>
          <w:rFonts w:ascii="Arial" w:hAnsi="Arial" w:cs="Arial"/>
          <w:i/>
          <w:iCs/>
          <w:sz w:val="24"/>
          <w:szCs w:val="24"/>
        </w:rPr>
      </w:pPr>
    </w:p>
    <w:sectPr w:rsidR="001C0724" w:rsidRPr="00350FCC" w:rsidSect="0017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FBCE" w14:textId="77777777" w:rsidR="009A5F49" w:rsidRDefault="009A5F49" w:rsidP="00327BC1">
      <w:pPr>
        <w:spacing w:after="0" w:line="240" w:lineRule="auto"/>
      </w:pPr>
      <w:r>
        <w:separator/>
      </w:r>
    </w:p>
  </w:endnote>
  <w:endnote w:type="continuationSeparator" w:id="0">
    <w:p w14:paraId="446AD546" w14:textId="77777777" w:rsidR="009A5F49" w:rsidRDefault="009A5F49" w:rsidP="0032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C9BD" w14:textId="3BB9DA8C" w:rsidR="00327BC1" w:rsidRDefault="00327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02019A" wp14:editId="56EAC7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6E74E" w14:textId="4BD496BE" w:rsidR="00327BC1" w:rsidRPr="00327BC1" w:rsidRDefault="00327BC1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327BC1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201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8B6E74E" w14:textId="4BD496BE" w:rsidR="00327BC1" w:rsidRPr="00327BC1" w:rsidRDefault="00327BC1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327BC1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3E0E" w14:textId="2841C167" w:rsidR="00327BC1" w:rsidRDefault="00327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A55EE9" wp14:editId="3F3C4F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B1705" w14:textId="502EE691" w:rsidR="00327BC1" w:rsidRPr="00327BC1" w:rsidRDefault="00327BC1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327BC1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55E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4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Fwe/dn+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NiquPg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F7B1705" w14:textId="502EE691" w:rsidR="00327BC1" w:rsidRPr="00327BC1" w:rsidRDefault="00327BC1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327BC1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FDF1" w14:textId="67DAE68C" w:rsidR="00327BC1" w:rsidRDefault="00327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CB6BFD" wp14:editId="55E5CC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1DA3E" w14:textId="0BDE3998" w:rsidR="00327BC1" w:rsidRPr="00327BC1" w:rsidRDefault="00327BC1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</w:pPr>
                          <w:r w:rsidRPr="00327BC1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B6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34C1DA3E" w14:textId="0BDE3998" w:rsidR="00327BC1" w:rsidRPr="00327BC1" w:rsidRDefault="00327BC1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</w:pPr>
                    <w:r w:rsidRPr="00327BC1">
                      <w:rPr>
                        <w:rFonts w:ascii="Arial Black" w:eastAsia="Arial Black" w:hAnsi="Arial Black" w:cs="Arial Black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17BD" w14:textId="77777777" w:rsidR="009A5F49" w:rsidRDefault="009A5F49" w:rsidP="00327BC1">
      <w:pPr>
        <w:spacing w:after="0" w:line="240" w:lineRule="auto"/>
      </w:pPr>
      <w:r>
        <w:separator/>
      </w:r>
    </w:p>
  </w:footnote>
  <w:footnote w:type="continuationSeparator" w:id="0">
    <w:p w14:paraId="67CB38C0" w14:textId="77777777" w:rsidR="009A5F49" w:rsidRDefault="009A5F49" w:rsidP="0032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526" w14:textId="77777777" w:rsidR="00327BC1" w:rsidRDefault="0032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B8FF" w14:textId="77777777" w:rsidR="00327BC1" w:rsidRDefault="00327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C673" w14:textId="77777777" w:rsidR="00327BC1" w:rsidRDefault="0032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F4E"/>
    <w:multiLevelType w:val="hybridMultilevel"/>
    <w:tmpl w:val="6446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84F"/>
    <w:multiLevelType w:val="hybridMultilevel"/>
    <w:tmpl w:val="F5FA25D8"/>
    <w:lvl w:ilvl="0" w:tplc="CF00F1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007A6"/>
    <w:multiLevelType w:val="hybridMultilevel"/>
    <w:tmpl w:val="455C71B4"/>
    <w:lvl w:ilvl="0" w:tplc="61AC8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EA6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E88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AD3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6EFB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CD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8899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DA04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0E8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4040A"/>
    <w:multiLevelType w:val="hybridMultilevel"/>
    <w:tmpl w:val="2DD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71E7"/>
    <w:multiLevelType w:val="hybridMultilevel"/>
    <w:tmpl w:val="1782494E"/>
    <w:lvl w:ilvl="0" w:tplc="1A489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F6F9C"/>
    <w:multiLevelType w:val="hybridMultilevel"/>
    <w:tmpl w:val="2A44F9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03069"/>
    <w:multiLevelType w:val="hybridMultilevel"/>
    <w:tmpl w:val="B03A46F2"/>
    <w:lvl w:ilvl="0" w:tplc="FB36E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70147"/>
    <w:multiLevelType w:val="hybridMultilevel"/>
    <w:tmpl w:val="2A44F9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C1848"/>
    <w:multiLevelType w:val="hybridMultilevel"/>
    <w:tmpl w:val="6446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11B9"/>
    <w:multiLevelType w:val="hybridMultilevel"/>
    <w:tmpl w:val="45983E16"/>
    <w:lvl w:ilvl="0" w:tplc="4E86E0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B7C72"/>
    <w:multiLevelType w:val="hybridMultilevel"/>
    <w:tmpl w:val="0C5A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6906"/>
    <w:multiLevelType w:val="hybridMultilevel"/>
    <w:tmpl w:val="9D7E8EEC"/>
    <w:lvl w:ilvl="0" w:tplc="A3C09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57DD1"/>
    <w:multiLevelType w:val="hybridMultilevel"/>
    <w:tmpl w:val="27F0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49F5"/>
    <w:multiLevelType w:val="hybridMultilevel"/>
    <w:tmpl w:val="6446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3FC2"/>
    <w:multiLevelType w:val="hybridMultilevel"/>
    <w:tmpl w:val="542C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B21C9"/>
    <w:multiLevelType w:val="hybridMultilevel"/>
    <w:tmpl w:val="B5ECC5E4"/>
    <w:lvl w:ilvl="0" w:tplc="61FEB3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71284"/>
    <w:multiLevelType w:val="hybridMultilevel"/>
    <w:tmpl w:val="6446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C"/>
    <w:rsid w:val="00026149"/>
    <w:rsid w:val="000B2919"/>
    <w:rsid w:val="000F534E"/>
    <w:rsid w:val="001039AD"/>
    <w:rsid w:val="00115E7B"/>
    <w:rsid w:val="00122400"/>
    <w:rsid w:val="00125C0A"/>
    <w:rsid w:val="00154DF9"/>
    <w:rsid w:val="00162109"/>
    <w:rsid w:val="00164822"/>
    <w:rsid w:val="00170728"/>
    <w:rsid w:val="00190BF6"/>
    <w:rsid w:val="001C0724"/>
    <w:rsid w:val="001D6B5F"/>
    <w:rsid w:val="001E0E92"/>
    <w:rsid w:val="00213587"/>
    <w:rsid w:val="00326B0D"/>
    <w:rsid w:val="00327BC1"/>
    <w:rsid w:val="003506D0"/>
    <w:rsid w:val="00350FCC"/>
    <w:rsid w:val="003542F3"/>
    <w:rsid w:val="0044209A"/>
    <w:rsid w:val="004668F8"/>
    <w:rsid w:val="004B64F4"/>
    <w:rsid w:val="004D6F89"/>
    <w:rsid w:val="004E3F65"/>
    <w:rsid w:val="00507BBF"/>
    <w:rsid w:val="005A08FD"/>
    <w:rsid w:val="005B171A"/>
    <w:rsid w:val="005F0114"/>
    <w:rsid w:val="005F5456"/>
    <w:rsid w:val="0060510D"/>
    <w:rsid w:val="0062353D"/>
    <w:rsid w:val="00673548"/>
    <w:rsid w:val="00682A6F"/>
    <w:rsid w:val="00693B01"/>
    <w:rsid w:val="006A4C28"/>
    <w:rsid w:val="006B011B"/>
    <w:rsid w:val="006B699F"/>
    <w:rsid w:val="006E032A"/>
    <w:rsid w:val="007317F4"/>
    <w:rsid w:val="007666F4"/>
    <w:rsid w:val="007760BB"/>
    <w:rsid w:val="007B6BB8"/>
    <w:rsid w:val="00820FFE"/>
    <w:rsid w:val="00841B3C"/>
    <w:rsid w:val="00867295"/>
    <w:rsid w:val="00891CE9"/>
    <w:rsid w:val="008920E6"/>
    <w:rsid w:val="008D01E6"/>
    <w:rsid w:val="008E7C1A"/>
    <w:rsid w:val="008F22CF"/>
    <w:rsid w:val="0091597D"/>
    <w:rsid w:val="009234DD"/>
    <w:rsid w:val="009309E2"/>
    <w:rsid w:val="00937A3A"/>
    <w:rsid w:val="0095138A"/>
    <w:rsid w:val="00971AEA"/>
    <w:rsid w:val="009A5F49"/>
    <w:rsid w:val="009D3E10"/>
    <w:rsid w:val="00A8398F"/>
    <w:rsid w:val="00AE7DBF"/>
    <w:rsid w:val="00B012F2"/>
    <w:rsid w:val="00B132DD"/>
    <w:rsid w:val="00B266C8"/>
    <w:rsid w:val="00B4704D"/>
    <w:rsid w:val="00BB2FBE"/>
    <w:rsid w:val="00BD1150"/>
    <w:rsid w:val="00BE4A80"/>
    <w:rsid w:val="00C261A9"/>
    <w:rsid w:val="00C33FF8"/>
    <w:rsid w:val="00C52F87"/>
    <w:rsid w:val="00C740A9"/>
    <w:rsid w:val="00CA14C8"/>
    <w:rsid w:val="00CB32E5"/>
    <w:rsid w:val="00CB3F54"/>
    <w:rsid w:val="00CB4C08"/>
    <w:rsid w:val="00D21581"/>
    <w:rsid w:val="00D94005"/>
    <w:rsid w:val="00DE4C01"/>
    <w:rsid w:val="00EA530F"/>
    <w:rsid w:val="00F14663"/>
    <w:rsid w:val="00F50C20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2396"/>
  <w15:docId w15:val="{77735EB0-E990-48B3-9A3F-63BF2C5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2A6F"/>
    <w:pPr>
      <w:ind w:left="720"/>
      <w:contextualSpacing/>
    </w:pPr>
  </w:style>
  <w:style w:type="table" w:styleId="TableGrid">
    <w:name w:val="Table Grid"/>
    <w:basedOn w:val="TableNormal"/>
    <w:uiPriority w:val="59"/>
    <w:rsid w:val="0035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0BF6"/>
    <w:rPr>
      <w:b/>
      <w:bCs/>
    </w:rPr>
  </w:style>
  <w:style w:type="character" w:customStyle="1" w:styleId="body">
    <w:name w:val="body"/>
    <w:basedOn w:val="DefaultParagraphFont"/>
    <w:rsid w:val="00C52F87"/>
  </w:style>
  <w:style w:type="character" w:customStyle="1" w:styleId="link">
    <w:name w:val="link"/>
    <w:basedOn w:val="DefaultParagraphFont"/>
    <w:rsid w:val="00C52F87"/>
  </w:style>
  <w:style w:type="paragraph" w:styleId="NormalWeb">
    <w:name w:val="Normal (Web)"/>
    <w:basedOn w:val="Normal"/>
    <w:uiPriority w:val="99"/>
    <w:semiHidden/>
    <w:unhideWhenUsed/>
    <w:rsid w:val="00D2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0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13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32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C1"/>
  </w:style>
  <w:style w:type="paragraph" w:styleId="Footer">
    <w:name w:val="footer"/>
    <w:basedOn w:val="Normal"/>
    <w:link w:val="FooterChar"/>
    <w:uiPriority w:val="99"/>
    <w:unhideWhenUsed/>
    <w:rsid w:val="0032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Liz</cp:lastModifiedBy>
  <cp:revision>3</cp:revision>
  <cp:lastPrinted>2019-12-29T04:16:00Z</cp:lastPrinted>
  <dcterms:created xsi:type="dcterms:W3CDTF">2021-10-30T05:15:00Z</dcterms:created>
  <dcterms:modified xsi:type="dcterms:W3CDTF">2021-10-30T05:17:00Z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2021-10-28T21:56:45Z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75a4c583-44eb-468c-8c16-ffaac0d3da58</vt:lpwstr>
  </property>
  <property fmtid="{D5CDD505-2E9C-101B-9397-08002B2CF9AE}" pid="11" name="MSIP_Label_43e64453-338c-4f93-8a4d-0039a0a41f2a_ContentBits">
    <vt:lpwstr>2</vt:lpwstr>
  </property>
</Properties>
</file>